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72843" w14:textId="6550133F" w:rsidR="000A38FB" w:rsidRPr="00284D0A" w:rsidRDefault="000A38FB" w:rsidP="000A38FB">
      <w:pPr>
        <w:pStyle w:val="Heading1"/>
        <w:rPr>
          <w:rFonts w:ascii="Century Gothic" w:hAnsi="Century Gothic"/>
        </w:rPr>
      </w:pPr>
      <w:bookmarkStart w:id="0" w:name="_Toc133763612"/>
      <w:bookmarkStart w:id="1" w:name="_Toc77515459"/>
      <w:bookmarkStart w:id="2" w:name="_Toc77515483"/>
      <w:bookmarkStart w:id="3" w:name="_Toc77515511"/>
      <w:bookmarkStart w:id="4" w:name="_Toc77515567"/>
      <w:r w:rsidRPr="00284D0A">
        <w:rPr>
          <w:rFonts w:ascii="Century Gothic" w:hAnsi="Century Gothic"/>
        </w:rPr>
        <w:t>PP 21 - Information Management</w:t>
      </w:r>
      <w:bookmarkEnd w:id="0"/>
      <w:r w:rsidRPr="00284D0A">
        <w:rPr>
          <w:rFonts w:ascii="Century Gothic" w:hAnsi="Century Gothic"/>
        </w:rPr>
        <w:t> Policy</w:t>
      </w:r>
    </w:p>
    <w:p w14:paraId="0C005CE6" w14:textId="77777777" w:rsidR="000A38FB" w:rsidRPr="00284D0A" w:rsidRDefault="000A38FB" w:rsidP="000A38FB">
      <w:pPr>
        <w:pStyle w:val="Heading2"/>
        <w:rPr>
          <w:rFonts w:ascii="Century Gothic" w:hAnsi="Century Gothic"/>
        </w:rPr>
      </w:pPr>
      <w:bookmarkStart w:id="5" w:name="_Toc77515493"/>
      <w:r w:rsidRPr="00284D0A">
        <w:rPr>
          <w:rFonts w:ascii="Century Gothic" w:hAnsi="Century Gothic"/>
        </w:rPr>
        <w:t>POLICY STATEMENT</w:t>
      </w:r>
      <w:bookmarkEnd w:id="5"/>
      <w:r w:rsidRPr="00284D0A">
        <w:rPr>
          <w:rFonts w:ascii="Century Gothic" w:hAnsi="Century Gothic"/>
        </w:rPr>
        <w:t> </w:t>
      </w:r>
    </w:p>
    <w:p w14:paraId="04F88CC5" w14:textId="77777777" w:rsidR="000A38FB" w:rsidRPr="00284D0A" w:rsidRDefault="000A38FB" w:rsidP="000A38FB">
      <w:pPr>
        <w:pStyle w:val="paragraph"/>
        <w:rPr>
          <w:rFonts w:ascii="Century Gothic" w:hAnsi="Century Gothic"/>
          <w:lang w:eastAsia="en-GB"/>
        </w:rPr>
      </w:pPr>
      <w:r w:rsidRPr="00284D0A">
        <w:rPr>
          <w:rFonts w:ascii="Century Gothic" w:hAnsi="Century Gothic"/>
          <w:lang w:eastAsia="en-GB"/>
        </w:rPr>
        <w:t>We aim to collect, record, retain and dispose of information in line with best practice information management practices and in accordance with the Australian Privacy Principles as set out in the Privacy Act 1988 (</w:t>
      </w:r>
      <w:proofErr w:type="spellStart"/>
      <w:r w:rsidRPr="00284D0A">
        <w:rPr>
          <w:rFonts w:ascii="Century Gothic" w:hAnsi="Century Gothic"/>
          <w:lang w:eastAsia="en-GB"/>
        </w:rPr>
        <w:t>Cth</w:t>
      </w:r>
      <w:proofErr w:type="spellEnd"/>
      <w:r w:rsidRPr="00284D0A">
        <w:rPr>
          <w:rFonts w:ascii="Century Gothic" w:hAnsi="Century Gothic"/>
          <w:lang w:eastAsia="en-GB"/>
        </w:rPr>
        <w:t>).</w:t>
      </w:r>
    </w:p>
    <w:p w14:paraId="4E3D114C" w14:textId="77777777" w:rsidR="000A38FB" w:rsidRPr="00284D0A" w:rsidRDefault="000A38FB" w:rsidP="000A38FB">
      <w:pPr>
        <w:pStyle w:val="paragraph"/>
        <w:rPr>
          <w:rFonts w:ascii="Century Gothic" w:hAnsi="Century Gothic"/>
          <w:sz w:val="18"/>
          <w:szCs w:val="18"/>
          <w:lang w:eastAsia="en-GB"/>
        </w:rPr>
      </w:pPr>
      <w:r w:rsidRPr="00284D0A">
        <w:rPr>
          <w:rFonts w:ascii="Century Gothic" w:hAnsi="Century Gothic"/>
          <w:lang w:eastAsia="en-GB"/>
        </w:rPr>
        <w:t>We recognise that we act as a steward of personal information that is critical to the wellbeing of our participants and the services they receive. As stewards of their information, we will treat and view the documents we generate with care and respect, storing them securely to ensure privacy and archiving them when they are no longer current. </w:t>
      </w:r>
    </w:p>
    <w:p w14:paraId="17CD5F23" w14:textId="77777777" w:rsidR="000A38FB" w:rsidRPr="00284D0A" w:rsidRDefault="000A38FB" w:rsidP="000A38FB">
      <w:pPr>
        <w:pStyle w:val="paragraph"/>
        <w:rPr>
          <w:rFonts w:ascii="Century Gothic" w:hAnsi="Century Gothic"/>
          <w:lang w:eastAsia="en-GB"/>
        </w:rPr>
      </w:pPr>
      <w:r w:rsidRPr="00284D0A">
        <w:rPr>
          <w:rFonts w:ascii="Century Gothic" w:hAnsi="Century Gothic"/>
          <w:lang w:eastAsia="en-GB"/>
        </w:rPr>
        <w:t>The information we collect is solely for the purposes of developing a comprehensive understanding about the needs of the people we support to help them achieve their goals while maintaining a safe support delivery environment for the participant and staff.</w:t>
      </w:r>
    </w:p>
    <w:p w14:paraId="3CC782FA" w14:textId="77777777" w:rsidR="000A38FB" w:rsidRPr="00284D0A" w:rsidRDefault="000A38FB" w:rsidP="000A38FB">
      <w:pPr>
        <w:pStyle w:val="paragraph"/>
        <w:rPr>
          <w:rFonts w:ascii="Century Gothic" w:hAnsi="Century Gothic"/>
          <w:lang w:eastAsia="en-GB"/>
        </w:rPr>
      </w:pPr>
      <w:r w:rsidRPr="00284D0A">
        <w:rPr>
          <w:rFonts w:ascii="Century Gothic" w:hAnsi="Century Gothic"/>
          <w:lang w:eastAsia="en-GB"/>
        </w:rPr>
        <w:t>We also collect and retain information regarding our employees to meet our compliance obligations under the NDIS and other relevant legislation.</w:t>
      </w:r>
    </w:p>
    <w:p w14:paraId="4CF892AD" w14:textId="32BA5454" w:rsidR="000A38FB" w:rsidRPr="00284D0A" w:rsidRDefault="000A38FB" w:rsidP="000A38FB">
      <w:pPr>
        <w:pStyle w:val="paragraph"/>
        <w:rPr>
          <w:rFonts w:ascii="Century Gothic" w:hAnsi="Century Gothic"/>
          <w:sz w:val="18"/>
          <w:szCs w:val="18"/>
          <w:lang w:eastAsia="en-GB"/>
        </w:rPr>
      </w:pPr>
      <w:r w:rsidRPr="00284D0A">
        <w:rPr>
          <w:rFonts w:ascii="Century Gothic" w:hAnsi="Century Gothic"/>
          <w:lang w:eastAsia="en-GB"/>
        </w:rPr>
        <w:t xml:space="preserve">Our </w:t>
      </w:r>
      <w:r w:rsidR="002F2DC9" w:rsidRPr="002F2DC9">
        <w:rPr>
          <w:rFonts w:ascii="Century Gothic" w:hAnsi="Century Gothic"/>
          <w:i/>
          <w:iCs/>
          <w:lang w:eastAsia="en-GB"/>
        </w:rPr>
        <w:t>PP 22</w:t>
      </w:r>
      <w:r w:rsidR="002F2DC9">
        <w:rPr>
          <w:rFonts w:ascii="Century Gothic" w:hAnsi="Century Gothic"/>
          <w:lang w:eastAsia="en-GB"/>
        </w:rPr>
        <w:t xml:space="preserve"> </w:t>
      </w:r>
      <w:r w:rsidRPr="00284D0A">
        <w:rPr>
          <w:rFonts w:ascii="Century Gothic" w:hAnsi="Century Gothic"/>
          <w:i/>
          <w:iCs/>
          <w:lang w:eastAsia="en-GB"/>
        </w:rPr>
        <w:t>Privacy and Confidentiality</w:t>
      </w:r>
      <w:r w:rsidRPr="00284D0A">
        <w:rPr>
          <w:rFonts w:ascii="Century Gothic" w:hAnsi="Century Gothic"/>
          <w:lang w:eastAsia="en-GB"/>
        </w:rPr>
        <w:t xml:space="preserve"> policy contains information for participants, their families, and carers about the information we collect and how consent is obtained to collect and share information with others, and how participants can access their information.</w:t>
      </w:r>
    </w:p>
    <w:p w14:paraId="771FD93A" w14:textId="77777777" w:rsidR="000A38FB" w:rsidRPr="00284D0A" w:rsidRDefault="000A38FB" w:rsidP="000A38FB">
      <w:pPr>
        <w:pStyle w:val="Heading2"/>
        <w:rPr>
          <w:rFonts w:ascii="Century Gothic" w:hAnsi="Century Gothic"/>
        </w:rPr>
      </w:pPr>
      <w:bookmarkStart w:id="6" w:name="_Toc77515494"/>
      <w:r w:rsidRPr="00284D0A">
        <w:rPr>
          <w:rFonts w:ascii="Century Gothic" w:hAnsi="Century Gothic"/>
        </w:rPr>
        <w:t>SCOPE</w:t>
      </w:r>
    </w:p>
    <w:p w14:paraId="1BDD72DE" w14:textId="77777777" w:rsidR="000A38FB" w:rsidRPr="00284D0A" w:rsidRDefault="000A38FB" w:rsidP="000A38FB">
      <w:pPr>
        <w:rPr>
          <w:rFonts w:ascii="Century Gothic" w:hAnsi="Century Gothic"/>
        </w:rPr>
      </w:pPr>
      <w:r w:rsidRPr="00284D0A">
        <w:rPr>
          <w:rFonts w:ascii="Century Gothic" w:hAnsi="Century Gothic"/>
        </w:rPr>
        <w:t>This policy applies to all key personnel, employees, contractors, students, and volunteers across all our services and locations.</w:t>
      </w:r>
    </w:p>
    <w:p w14:paraId="198C7E99" w14:textId="77777777" w:rsidR="000A38FB" w:rsidRPr="00284D0A" w:rsidRDefault="000A38FB" w:rsidP="000A38FB">
      <w:pPr>
        <w:pStyle w:val="Heading2"/>
        <w:rPr>
          <w:rFonts w:ascii="Century Gothic" w:hAnsi="Century Gothic"/>
        </w:rPr>
      </w:pPr>
      <w:r w:rsidRPr="00284D0A">
        <w:rPr>
          <w:rFonts w:ascii="Century Gothic" w:hAnsi="Century Gothic"/>
        </w:rPr>
        <w:t>RESPONSIBILITIES</w:t>
      </w:r>
      <w:bookmarkEnd w:id="6"/>
    </w:p>
    <w:p w14:paraId="3DE18627" w14:textId="3141D795" w:rsidR="000A38FB" w:rsidRPr="00284D0A" w:rsidRDefault="000A38FB" w:rsidP="000A38FB">
      <w:pPr>
        <w:pStyle w:val="paragraph"/>
        <w:rPr>
          <w:rFonts w:ascii="Century Gothic" w:hAnsi="Century Gothic"/>
          <w:lang w:eastAsia="en-GB"/>
        </w:rPr>
      </w:pPr>
      <w:r w:rsidRPr="00284D0A">
        <w:rPr>
          <w:rFonts w:ascii="Century Gothic" w:hAnsi="Century Gothic"/>
          <w:lang w:eastAsia="en-GB"/>
        </w:rPr>
        <w:t>The Managing Director, and by delegation, the Leadership Team retain overall responsibility to ensure this policy is updated as required and is communicated to all employees and participants.</w:t>
      </w:r>
    </w:p>
    <w:p w14:paraId="0FE46674" w14:textId="77777777" w:rsidR="000A38FB" w:rsidRPr="00284D0A" w:rsidRDefault="000A38FB" w:rsidP="000A38FB">
      <w:pPr>
        <w:pStyle w:val="Heading2"/>
        <w:rPr>
          <w:rFonts w:ascii="Century Gothic" w:hAnsi="Century Gothic"/>
        </w:rPr>
      </w:pPr>
      <w:bookmarkStart w:id="7" w:name="_Toc77515495"/>
      <w:r w:rsidRPr="00284D0A">
        <w:rPr>
          <w:rFonts w:ascii="Century Gothic" w:hAnsi="Century Gothic"/>
        </w:rPr>
        <w:t>PROCEDURES</w:t>
      </w:r>
      <w:bookmarkEnd w:id="7"/>
      <w:r w:rsidRPr="00284D0A">
        <w:rPr>
          <w:rFonts w:ascii="Century Gothic" w:hAnsi="Century Gothic"/>
        </w:rPr>
        <w:t xml:space="preserve">  </w:t>
      </w:r>
    </w:p>
    <w:p w14:paraId="483B3347" w14:textId="77777777" w:rsidR="000A38FB" w:rsidRPr="00284D0A" w:rsidRDefault="000A38FB" w:rsidP="000A38FB">
      <w:pPr>
        <w:pStyle w:val="Heading3"/>
        <w:rPr>
          <w:rFonts w:ascii="Century Gothic" w:hAnsi="Century Gothic"/>
        </w:rPr>
      </w:pPr>
      <w:r w:rsidRPr="00284D0A">
        <w:rPr>
          <w:rFonts w:ascii="Century Gothic" w:hAnsi="Century Gothic"/>
        </w:rPr>
        <w:t>Participant records</w:t>
      </w:r>
    </w:p>
    <w:p w14:paraId="222AFB0B" w14:textId="69F499D2" w:rsidR="000A38FB" w:rsidRPr="00284D0A" w:rsidRDefault="000A38FB" w:rsidP="000A38FB">
      <w:pPr>
        <w:pStyle w:val="paragraph"/>
        <w:rPr>
          <w:rFonts w:ascii="Century Gothic" w:hAnsi="Century Gothic"/>
        </w:rPr>
      </w:pPr>
      <w:r w:rsidRPr="00284D0A">
        <w:rPr>
          <w:rFonts w:ascii="Century Gothic" w:hAnsi="Century Gothic"/>
        </w:rPr>
        <w:t xml:space="preserve">We will only collect necessary information from participants in accordance with our </w:t>
      </w:r>
      <w:r w:rsidR="002F2DC9" w:rsidRPr="002F2DC9">
        <w:rPr>
          <w:rFonts w:ascii="Century Gothic" w:hAnsi="Century Gothic"/>
          <w:i/>
          <w:iCs/>
        </w:rPr>
        <w:t>PP 22</w:t>
      </w:r>
      <w:r w:rsidR="002F2DC9">
        <w:rPr>
          <w:rFonts w:ascii="Century Gothic" w:hAnsi="Century Gothic"/>
        </w:rPr>
        <w:t xml:space="preserve"> </w:t>
      </w:r>
      <w:r w:rsidRPr="00284D0A">
        <w:rPr>
          <w:rFonts w:ascii="Century Gothic" w:hAnsi="Century Gothic"/>
          <w:i/>
          <w:iCs/>
        </w:rPr>
        <w:t>Privacy and Confidentiality</w:t>
      </w:r>
      <w:r w:rsidRPr="00284D0A">
        <w:rPr>
          <w:rFonts w:ascii="Century Gothic" w:hAnsi="Century Gothic"/>
        </w:rPr>
        <w:t xml:space="preserve"> policy and procedure.</w:t>
      </w:r>
    </w:p>
    <w:p w14:paraId="65ED9D13" w14:textId="77777777" w:rsidR="000A38FB" w:rsidRPr="00284D0A" w:rsidRDefault="000A38FB" w:rsidP="000A38FB">
      <w:pPr>
        <w:pStyle w:val="paragraph"/>
        <w:rPr>
          <w:rFonts w:ascii="Century Gothic" w:hAnsi="Century Gothic"/>
        </w:rPr>
      </w:pPr>
      <w:r w:rsidRPr="00284D0A">
        <w:rPr>
          <w:rFonts w:ascii="Century Gothic" w:hAnsi="Century Gothic"/>
        </w:rPr>
        <w:lastRenderedPageBreak/>
        <w:t>The approved forms that are used by us to collect information about participants include:</w:t>
      </w:r>
    </w:p>
    <w:p w14:paraId="67AFD810" w14:textId="44CD019B" w:rsidR="000A38FB" w:rsidRPr="00284D0A" w:rsidRDefault="005C73CF" w:rsidP="000A38FB">
      <w:pPr>
        <w:pStyle w:val="Bullet1"/>
        <w:rPr>
          <w:rFonts w:ascii="Century Gothic" w:hAnsi="Century Gothic"/>
        </w:rPr>
      </w:pPr>
      <w:r>
        <w:rPr>
          <w:rFonts w:ascii="Century Gothic" w:hAnsi="Century Gothic"/>
        </w:rPr>
        <w:t>P 02 P</w:t>
      </w:r>
      <w:r w:rsidR="000A38FB" w:rsidRPr="00284D0A">
        <w:rPr>
          <w:rFonts w:ascii="Century Gothic" w:hAnsi="Century Gothic"/>
        </w:rPr>
        <w:t xml:space="preserve">articipant </w:t>
      </w:r>
      <w:r>
        <w:rPr>
          <w:rFonts w:ascii="Century Gothic" w:hAnsi="Century Gothic"/>
        </w:rPr>
        <w:t>Information F</w:t>
      </w:r>
      <w:r w:rsidR="000A38FB" w:rsidRPr="00284D0A">
        <w:rPr>
          <w:rFonts w:ascii="Century Gothic" w:hAnsi="Century Gothic"/>
        </w:rPr>
        <w:t>orm (intake form)</w:t>
      </w:r>
    </w:p>
    <w:p w14:paraId="6000C8CF" w14:textId="3EFD6184" w:rsidR="000A38FB" w:rsidRPr="00284D0A" w:rsidRDefault="00C76037" w:rsidP="000A38FB">
      <w:pPr>
        <w:pStyle w:val="Bullet1"/>
        <w:rPr>
          <w:rFonts w:ascii="Century Gothic" w:hAnsi="Century Gothic"/>
        </w:rPr>
      </w:pPr>
      <w:r>
        <w:rPr>
          <w:rFonts w:ascii="Century Gothic" w:hAnsi="Century Gothic"/>
        </w:rPr>
        <w:t xml:space="preserve">P 01 </w:t>
      </w:r>
      <w:r w:rsidR="000A38FB" w:rsidRPr="00284D0A">
        <w:rPr>
          <w:rFonts w:ascii="Century Gothic" w:hAnsi="Century Gothic"/>
        </w:rPr>
        <w:t>Participant file checklist</w:t>
      </w:r>
    </w:p>
    <w:p w14:paraId="192495BA" w14:textId="10829D63" w:rsidR="000A38FB" w:rsidRPr="00284D0A" w:rsidRDefault="00C76037" w:rsidP="000A38FB">
      <w:pPr>
        <w:pStyle w:val="Bullet1"/>
        <w:rPr>
          <w:rFonts w:ascii="Century Gothic" w:hAnsi="Century Gothic"/>
        </w:rPr>
      </w:pPr>
      <w:r>
        <w:rPr>
          <w:rFonts w:ascii="Century Gothic" w:hAnsi="Century Gothic"/>
        </w:rPr>
        <w:t xml:space="preserve">P 05 </w:t>
      </w:r>
      <w:r w:rsidR="000A38FB" w:rsidRPr="00284D0A">
        <w:rPr>
          <w:rFonts w:ascii="Century Gothic" w:hAnsi="Century Gothic"/>
        </w:rPr>
        <w:t xml:space="preserve">Service agreement </w:t>
      </w:r>
    </w:p>
    <w:p w14:paraId="2B90C2F5" w14:textId="42D4688C" w:rsidR="000A38FB" w:rsidRPr="00284D0A" w:rsidRDefault="00C76037" w:rsidP="000A38FB">
      <w:pPr>
        <w:pStyle w:val="Bullet1"/>
        <w:rPr>
          <w:rFonts w:ascii="Century Gothic" w:hAnsi="Century Gothic"/>
        </w:rPr>
      </w:pPr>
      <w:r>
        <w:rPr>
          <w:rFonts w:ascii="Century Gothic" w:hAnsi="Century Gothic"/>
        </w:rPr>
        <w:t xml:space="preserve">P 14 </w:t>
      </w:r>
      <w:r w:rsidR="000A38FB" w:rsidRPr="00284D0A">
        <w:rPr>
          <w:rFonts w:ascii="Century Gothic" w:hAnsi="Century Gothic"/>
        </w:rPr>
        <w:t>Support plan</w:t>
      </w:r>
    </w:p>
    <w:p w14:paraId="6B94084B" w14:textId="367A9659" w:rsidR="000A38FB" w:rsidRPr="00284D0A" w:rsidRDefault="00C76037" w:rsidP="000A38FB">
      <w:pPr>
        <w:pStyle w:val="Bullet1"/>
        <w:rPr>
          <w:rFonts w:ascii="Century Gothic" w:hAnsi="Century Gothic"/>
        </w:rPr>
      </w:pPr>
      <w:r>
        <w:rPr>
          <w:rFonts w:ascii="Century Gothic" w:hAnsi="Century Gothic"/>
        </w:rPr>
        <w:t xml:space="preserve">P 04 </w:t>
      </w:r>
      <w:r w:rsidR="000A38FB" w:rsidRPr="00284D0A">
        <w:rPr>
          <w:rFonts w:ascii="Century Gothic" w:hAnsi="Century Gothic"/>
        </w:rPr>
        <w:t>Participant consent form</w:t>
      </w:r>
    </w:p>
    <w:p w14:paraId="290F168A" w14:textId="4BF4D65D" w:rsidR="000A38FB" w:rsidRPr="00284D0A" w:rsidRDefault="0091160B" w:rsidP="000A38FB">
      <w:pPr>
        <w:pStyle w:val="Bullet1"/>
        <w:rPr>
          <w:rFonts w:ascii="Century Gothic" w:hAnsi="Century Gothic"/>
        </w:rPr>
      </w:pPr>
      <w:r>
        <w:rPr>
          <w:rFonts w:ascii="Century Gothic" w:hAnsi="Century Gothic"/>
        </w:rPr>
        <w:t xml:space="preserve">P 03 </w:t>
      </w:r>
      <w:r w:rsidR="000A38FB" w:rsidRPr="00284D0A">
        <w:rPr>
          <w:rFonts w:ascii="Century Gothic" w:hAnsi="Century Gothic"/>
        </w:rPr>
        <w:t>Participant Safety Plan (risk assessment)</w:t>
      </w:r>
    </w:p>
    <w:p w14:paraId="42E0782F" w14:textId="6EB1609E" w:rsidR="000A38FB" w:rsidRPr="00284D0A" w:rsidRDefault="0091160B" w:rsidP="000A38FB">
      <w:pPr>
        <w:pStyle w:val="Bullet1"/>
        <w:rPr>
          <w:rFonts w:ascii="Century Gothic" w:hAnsi="Century Gothic"/>
        </w:rPr>
      </w:pPr>
      <w:r>
        <w:rPr>
          <w:rFonts w:ascii="Century Gothic" w:hAnsi="Century Gothic"/>
        </w:rPr>
        <w:t xml:space="preserve">P 11 </w:t>
      </w:r>
      <w:r w:rsidR="000A38FB" w:rsidRPr="00284D0A">
        <w:rPr>
          <w:rFonts w:ascii="Century Gothic" w:hAnsi="Century Gothic"/>
        </w:rPr>
        <w:t>Medication Management Plan, if relevant.</w:t>
      </w:r>
    </w:p>
    <w:p w14:paraId="386F8AED" w14:textId="77777777" w:rsidR="000A38FB" w:rsidRPr="00284D0A" w:rsidRDefault="000A38FB" w:rsidP="000A38FB">
      <w:pPr>
        <w:pStyle w:val="paragraph"/>
        <w:rPr>
          <w:rFonts w:ascii="Century Gothic" w:hAnsi="Century Gothic"/>
        </w:rPr>
      </w:pPr>
      <w:r w:rsidRPr="00284D0A">
        <w:rPr>
          <w:rFonts w:ascii="Century Gothic" w:hAnsi="Century Gothic"/>
        </w:rPr>
        <w:t>The forms and templates that we use to record information about the services participants receive from us include progress notes and communication books relevant to the services we provide. In addition, staff must ensure:</w:t>
      </w:r>
    </w:p>
    <w:p w14:paraId="2A31767F" w14:textId="77777777" w:rsidR="000A38FB" w:rsidRPr="00284D0A" w:rsidRDefault="000A38FB" w:rsidP="000A38FB">
      <w:pPr>
        <w:pStyle w:val="Bullet1"/>
        <w:rPr>
          <w:rFonts w:ascii="Century Gothic" w:hAnsi="Century Gothic"/>
        </w:rPr>
      </w:pPr>
      <w:r w:rsidRPr="00284D0A">
        <w:rPr>
          <w:rFonts w:ascii="Century Gothic" w:hAnsi="Century Gothic"/>
        </w:rPr>
        <w:t>Information is written in strength-based and respectful language.</w:t>
      </w:r>
    </w:p>
    <w:p w14:paraId="469BBC28" w14:textId="77777777" w:rsidR="000A38FB" w:rsidRPr="00284D0A" w:rsidRDefault="000A38FB" w:rsidP="000A38FB">
      <w:pPr>
        <w:pStyle w:val="Bullet1"/>
        <w:rPr>
          <w:rFonts w:ascii="Century Gothic" w:hAnsi="Century Gothic"/>
        </w:rPr>
      </w:pPr>
      <w:r w:rsidRPr="00284D0A">
        <w:rPr>
          <w:rFonts w:ascii="Century Gothic" w:hAnsi="Century Gothic"/>
        </w:rPr>
        <w:t>Information is checked to ensure it is current and correct.</w:t>
      </w:r>
    </w:p>
    <w:p w14:paraId="5F8E1216" w14:textId="77777777" w:rsidR="000A38FB" w:rsidRPr="00284D0A" w:rsidRDefault="000A38FB" w:rsidP="000A38FB">
      <w:pPr>
        <w:pStyle w:val="Bullet1"/>
        <w:rPr>
          <w:rFonts w:ascii="Century Gothic" w:hAnsi="Century Gothic"/>
        </w:rPr>
      </w:pPr>
      <w:r w:rsidRPr="00284D0A">
        <w:rPr>
          <w:rFonts w:ascii="Century Gothic" w:hAnsi="Century Gothic"/>
        </w:rPr>
        <w:t>Each time information is collected and recorded, participants are asked to validate and correct the information.</w:t>
      </w:r>
    </w:p>
    <w:p w14:paraId="6858C1BD" w14:textId="77777777" w:rsidR="000A38FB" w:rsidRPr="00284D0A" w:rsidRDefault="000A38FB" w:rsidP="000A38FB">
      <w:pPr>
        <w:pStyle w:val="Bullet1"/>
        <w:rPr>
          <w:rFonts w:ascii="Century Gothic" w:hAnsi="Century Gothic"/>
        </w:rPr>
      </w:pPr>
      <w:r w:rsidRPr="00284D0A">
        <w:rPr>
          <w:rFonts w:ascii="Century Gothic" w:hAnsi="Century Gothic"/>
        </w:rPr>
        <w:t>All and any hard copies of participant documents are stored in the allocated lockable storage container or filing cabinet at the end of each day, and they maintain a clean desk.</w:t>
      </w:r>
    </w:p>
    <w:p w14:paraId="300D5125" w14:textId="77777777" w:rsidR="000A38FB" w:rsidRPr="00284D0A" w:rsidRDefault="000A38FB" w:rsidP="000A38FB">
      <w:pPr>
        <w:pStyle w:val="Heading3"/>
        <w:rPr>
          <w:rFonts w:ascii="Century Gothic" w:hAnsi="Century Gothic"/>
        </w:rPr>
      </w:pPr>
      <w:bookmarkStart w:id="8" w:name="_Toc77515497"/>
      <w:r w:rsidRPr="00284D0A">
        <w:rPr>
          <w:rFonts w:ascii="Century Gothic" w:hAnsi="Century Gothic"/>
        </w:rPr>
        <w:t>Electronic records</w:t>
      </w:r>
      <w:bookmarkEnd w:id="8"/>
    </w:p>
    <w:p w14:paraId="09EEB7FC" w14:textId="77777777" w:rsidR="000A38FB" w:rsidRPr="00284D0A" w:rsidRDefault="000A38FB" w:rsidP="000A38FB">
      <w:pPr>
        <w:pStyle w:val="paragraph"/>
        <w:rPr>
          <w:rFonts w:ascii="Century Gothic" w:hAnsi="Century Gothic"/>
        </w:rPr>
      </w:pPr>
      <w:r w:rsidRPr="00284D0A">
        <w:rPr>
          <w:rFonts w:ascii="Century Gothic" w:hAnsi="Century Gothic"/>
        </w:rPr>
        <w:t>All staff must:</w:t>
      </w:r>
    </w:p>
    <w:p w14:paraId="2614F339" w14:textId="77777777" w:rsidR="000A38FB" w:rsidRPr="00284D0A" w:rsidRDefault="000A38FB" w:rsidP="000A38FB">
      <w:pPr>
        <w:pStyle w:val="Bullet1"/>
        <w:rPr>
          <w:rFonts w:ascii="Century Gothic" w:hAnsi="Century Gothic"/>
        </w:rPr>
      </w:pPr>
      <w:r w:rsidRPr="00284D0A">
        <w:rPr>
          <w:rFonts w:ascii="Century Gothic" w:hAnsi="Century Gothic"/>
        </w:rPr>
        <w:t>Access personal information on a strictly authorised and need-to-know basis. </w:t>
      </w:r>
    </w:p>
    <w:p w14:paraId="0CC39FC9" w14:textId="77777777" w:rsidR="000A38FB" w:rsidRPr="00284D0A" w:rsidRDefault="000A38FB" w:rsidP="000A38FB">
      <w:pPr>
        <w:pStyle w:val="Bullet1"/>
        <w:rPr>
          <w:rFonts w:ascii="Century Gothic" w:hAnsi="Century Gothic"/>
        </w:rPr>
      </w:pPr>
      <w:r w:rsidRPr="00284D0A">
        <w:rPr>
          <w:rFonts w:ascii="Century Gothic" w:hAnsi="Century Gothic"/>
        </w:rPr>
        <w:t>Always password lock computers when unattended.</w:t>
      </w:r>
    </w:p>
    <w:p w14:paraId="47D59FD6" w14:textId="77777777" w:rsidR="000A38FB" w:rsidRPr="00284D0A" w:rsidRDefault="000A38FB" w:rsidP="000A38FB">
      <w:pPr>
        <w:pStyle w:val="Bullet1"/>
        <w:rPr>
          <w:rFonts w:ascii="Century Gothic" w:hAnsi="Century Gothic"/>
        </w:rPr>
      </w:pPr>
      <w:r w:rsidRPr="00284D0A">
        <w:rPr>
          <w:rFonts w:ascii="Century Gothic" w:hAnsi="Century Gothic"/>
        </w:rPr>
        <w:t>Always check for correct email addresses before pressing ‘send’.</w:t>
      </w:r>
    </w:p>
    <w:p w14:paraId="6961A8F6" w14:textId="77777777" w:rsidR="000A38FB" w:rsidRPr="00284D0A" w:rsidRDefault="000A38FB" w:rsidP="000A38FB">
      <w:pPr>
        <w:pStyle w:val="Bullet1"/>
        <w:rPr>
          <w:rFonts w:ascii="Century Gothic" w:hAnsi="Century Gothic"/>
        </w:rPr>
      </w:pPr>
      <w:r w:rsidRPr="00284D0A">
        <w:rPr>
          <w:rFonts w:ascii="Century Gothic" w:hAnsi="Century Gothic"/>
        </w:rPr>
        <w:t>Report any data breaches immediately - refer to ‘data breaches’ below.</w:t>
      </w:r>
    </w:p>
    <w:p w14:paraId="629BC580" w14:textId="77777777" w:rsidR="000A38FB" w:rsidRPr="00284D0A" w:rsidRDefault="000A38FB" w:rsidP="000A38FB">
      <w:pPr>
        <w:pStyle w:val="Bullet1"/>
        <w:rPr>
          <w:rFonts w:ascii="Century Gothic" w:hAnsi="Century Gothic"/>
        </w:rPr>
      </w:pPr>
      <w:r w:rsidRPr="00284D0A">
        <w:rPr>
          <w:rFonts w:ascii="Century Gothic" w:hAnsi="Century Gothic"/>
        </w:rPr>
        <w:t>Install operating system updates, also called "patches", promptly after they become available.</w:t>
      </w:r>
    </w:p>
    <w:p w14:paraId="0CF49B11" w14:textId="77777777" w:rsidR="000A38FB" w:rsidRPr="00284D0A" w:rsidRDefault="000A38FB" w:rsidP="000A38FB">
      <w:pPr>
        <w:pStyle w:val="Bullet1"/>
        <w:rPr>
          <w:rFonts w:ascii="Century Gothic" w:hAnsi="Century Gothic"/>
        </w:rPr>
      </w:pPr>
      <w:r w:rsidRPr="00284D0A">
        <w:rPr>
          <w:rFonts w:ascii="Century Gothic" w:hAnsi="Century Gothic"/>
        </w:rPr>
        <w:t>Have and maintain active anti-virus software on all computers and devices.</w:t>
      </w:r>
    </w:p>
    <w:p w14:paraId="1EED8D4E" w14:textId="77777777" w:rsidR="000A38FB" w:rsidRPr="00284D0A" w:rsidRDefault="000A38FB" w:rsidP="000A38FB">
      <w:pPr>
        <w:pStyle w:val="Bullet1"/>
        <w:rPr>
          <w:rFonts w:ascii="Century Gothic" w:hAnsi="Century Gothic"/>
        </w:rPr>
      </w:pPr>
      <w:r w:rsidRPr="00284D0A">
        <w:rPr>
          <w:rFonts w:ascii="Century Gothic" w:hAnsi="Century Gothic"/>
        </w:rPr>
        <w:t>Have internet modem routers that are security i.e., firewall enabled. </w:t>
      </w:r>
    </w:p>
    <w:p w14:paraId="1A52B0AC" w14:textId="77777777" w:rsidR="000A38FB" w:rsidRPr="00284D0A" w:rsidRDefault="000A38FB" w:rsidP="000A38FB">
      <w:pPr>
        <w:pStyle w:val="Bullet1"/>
        <w:rPr>
          <w:rFonts w:ascii="Century Gothic" w:hAnsi="Century Gothic"/>
        </w:rPr>
      </w:pPr>
      <w:r w:rsidRPr="00284D0A">
        <w:rPr>
          <w:rFonts w:ascii="Century Gothic" w:hAnsi="Century Gothic"/>
        </w:rPr>
        <w:t>Have strong passwords on all modem, wi-fi networks etc.</w:t>
      </w:r>
    </w:p>
    <w:p w14:paraId="715066F6" w14:textId="77777777" w:rsidR="000A38FB" w:rsidRPr="00284D0A" w:rsidRDefault="000A38FB" w:rsidP="000A38FB">
      <w:pPr>
        <w:pStyle w:val="Bullet1"/>
        <w:rPr>
          <w:rFonts w:ascii="Century Gothic" w:hAnsi="Century Gothic"/>
        </w:rPr>
      </w:pPr>
      <w:r w:rsidRPr="00284D0A">
        <w:rPr>
          <w:rFonts w:ascii="Century Gothic" w:hAnsi="Century Gothic"/>
        </w:rPr>
        <w:lastRenderedPageBreak/>
        <w:t>Only download or install software from trusted sources. </w:t>
      </w:r>
    </w:p>
    <w:p w14:paraId="348AD937" w14:textId="77777777" w:rsidR="000A38FB" w:rsidRPr="00284D0A" w:rsidRDefault="000A38FB" w:rsidP="000A38FB">
      <w:pPr>
        <w:pStyle w:val="Heading3"/>
        <w:rPr>
          <w:rFonts w:ascii="Century Gothic" w:hAnsi="Century Gothic"/>
        </w:rPr>
      </w:pPr>
      <w:r w:rsidRPr="00284D0A">
        <w:rPr>
          <w:rFonts w:ascii="Century Gothic" w:hAnsi="Century Gothic"/>
        </w:rPr>
        <w:t>Managing Director responsibilities</w:t>
      </w:r>
    </w:p>
    <w:p w14:paraId="4DBBD18C" w14:textId="77777777" w:rsidR="000A38FB" w:rsidRPr="00284D0A" w:rsidRDefault="000A38FB" w:rsidP="000A38FB">
      <w:pPr>
        <w:pStyle w:val="Bullet1"/>
        <w:rPr>
          <w:rFonts w:ascii="Century Gothic" w:hAnsi="Century Gothic"/>
        </w:rPr>
      </w:pPr>
      <w:r w:rsidRPr="00284D0A">
        <w:rPr>
          <w:rFonts w:ascii="Century Gothic" w:hAnsi="Century Gothic"/>
        </w:rPr>
        <w:t>Configure organisation owned computers so admin rights to install software are restricted to key management personnel.</w:t>
      </w:r>
    </w:p>
    <w:p w14:paraId="3962B509" w14:textId="77777777" w:rsidR="000A38FB" w:rsidRPr="00284D0A" w:rsidRDefault="000A38FB" w:rsidP="000A38FB">
      <w:pPr>
        <w:pStyle w:val="Bullet1"/>
        <w:rPr>
          <w:rFonts w:ascii="Century Gothic" w:hAnsi="Century Gothic"/>
        </w:rPr>
      </w:pPr>
      <w:r w:rsidRPr="00284D0A">
        <w:rPr>
          <w:rFonts w:ascii="Century Gothic" w:hAnsi="Century Gothic"/>
        </w:rPr>
        <w:t>Ensure a staff member’s access to the organisation's network when they cease employment is promptly removed.</w:t>
      </w:r>
    </w:p>
    <w:p w14:paraId="1AC7F78F" w14:textId="77777777" w:rsidR="000A38FB" w:rsidRPr="00284D0A" w:rsidRDefault="000A38FB" w:rsidP="000A38FB">
      <w:pPr>
        <w:pStyle w:val="Heading3"/>
        <w:rPr>
          <w:rFonts w:ascii="Century Gothic" w:hAnsi="Century Gothic"/>
        </w:rPr>
      </w:pPr>
      <w:bookmarkStart w:id="9" w:name="_Toc77515498"/>
      <w:r w:rsidRPr="00284D0A">
        <w:rPr>
          <w:rFonts w:ascii="Century Gothic" w:hAnsi="Century Gothic"/>
        </w:rPr>
        <w:t>Passwords</w:t>
      </w:r>
      <w:bookmarkEnd w:id="9"/>
      <w:r w:rsidRPr="00284D0A">
        <w:rPr>
          <w:rFonts w:ascii="Century Gothic" w:hAnsi="Century Gothic"/>
        </w:rPr>
        <w:t> </w:t>
      </w:r>
    </w:p>
    <w:p w14:paraId="0470E1E6" w14:textId="77777777" w:rsidR="000A38FB" w:rsidRPr="00284D0A" w:rsidRDefault="000A38FB" w:rsidP="000A38FB">
      <w:pPr>
        <w:pStyle w:val="Bullet1"/>
        <w:rPr>
          <w:rFonts w:ascii="Century Gothic" w:hAnsi="Century Gothic"/>
        </w:rPr>
      </w:pPr>
      <w:r w:rsidRPr="00284D0A">
        <w:rPr>
          <w:rFonts w:ascii="Century Gothic" w:hAnsi="Century Gothic"/>
        </w:rPr>
        <w:t>All personal or business computers and laptops require unique and strong passwords to gain access.</w:t>
      </w:r>
    </w:p>
    <w:p w14:paraId="7996E9D3" w14:textId="77777777" w:rsidR="000A38FB" w:rsidRPr="00284D0A" w:rsidRDefault="000A38FB" w:rsidP="000A38FB">
      <w:pPr>
        <w:pStyle w:val="Bullet1"/>
        <w:rPr>
          <w:rFonts w:ascii="Century Gothic" w:hAnsi="Century Gothic"/>
        </w:rPr>
      </w:pPr>
      <w:r w:rsidRPr="00284D0A">
        <w:rPr>
          <w:rFonts w:ascii="Century Gothic" w:hAnsi="Century Gothic"/>
        </w:rPr>
        <w:t>Passwords must not be shared or reused between computers, users, or different applications (e.g., password for Facebook should be different to the password for Google mail which should be different to the computer login password). </w:t>
      </w:r>
    </w:p>
    <w:p w14:paraId="2D95497A" w14:textId="77777777" w:rsidR="000A38FB" w:rsidRPr="00284D0A" w:rsidRDefault="000A38FB" w:rsidP="000A38FB">
      <w:pPr>
        <w:pStyle w:val="Bullet1"/>
        <w:rPr>
          <w:rFonts w:ascii="Century Gothic" w:hAnsi="Century Gothic"/>
        </w:rPr>
      </w:pPr>
      <w:r w:rsidRPr="00284D0A">
        <w:rPr>
          <w:rFonts w:ascii="Century Gothic" w:hAnsi="Century Gothic"/>
        </w:rPr>
        <w:t>Passwords should not be written on paper and left lying around. </w:t>
      </w:r>
    </w:p>
    <w:p w14:paraId="533090AE" w14:textId="77777777" w:rsidR="000A38FB" w:rsidRPr="00284D0A" w:rsidRDefault="000A38FB" w:rsidP="000A38FB">
      <w:pPr>
        <w:pStyle w:val="Bullet1"/>
        <w:rPr>
          <w:rFonts w:ascii="Century Gothic" w:hAnsi="Century Gothic"/>
        </w:rPr>
      </w:pPr>
      <w:r w:rsidRPr="00284D0A">
        <w:rPr>
          <w:rFonts w:ascii="Century Gothic" w:hAnsi="Century Gothic"/>
        </w:rPr>
        <w:t>Passwords should be regularly changed i.e., every three months.</w:t>
      </w:r>
    </w:p>
    <w:p w14:paraId="092B485E" w14:textId="77777777" w:rsidR="000A38FB" w:rsidRPr="00284D0A" w:rsidRDefault="000A38FB" w:rsidP="000A38FB">
      <w:pPr>
        <w:pStyle w:val="Bullet1"/>
        <w:rPr>
          <w:rFonts w:ascii="Century Gothic" w:hAnsi="Century Gothic"/>
        </w:rPr>
      </w:pPr>
      <w:r w:rsidRPr="00284D0A">
        <w:rPr>
          <w:rFonts w:ascii="Century Gothic" w:hAnsi="Century Gothic"/>
        </w:rPr>
        <w:t>Always use strong passwords with a minimum of 8 characters which include a combination of lower, and upper, case letters, and symbols, or a passphrase that uses a sequence of words. Do not use easy-to-guess passwords such as "123456", "password" or "qwerty" etc. </w:t>
      </w:r>
    </w:p>
    <w:p w14:paraId="5C83F9DD" w14:textId="77777777" w:rsidR="000A38FB" w:rsidRPr="00284D0A" w:rsidRDefault="000A38FB" w:rsidP="000A38FB">
      <w:pPr>
        <w:pStyle w:val="Heading3"/>
        <w:rPr>
          <w:rFonts w:ascii="Century Gothic" w:hAnsi="Century Gothic"/>
        </w:rPr>
      </w:pPr>
      <w:bookmarkStart w:id="10" w:name="_Toc77515499"/>
      <w:r w:rsidRPr="00284D0A">
        <w:rPr>
          <w:rFonts w:ascii="Century Gothic" w:hAnsi="Century Gothic"/>
        </w:rPr>
        <w:t>Avoiding scams and ransomware</w:t>
      </w:r>
      <w:bookmarkEnd w:id="10"/>
      <w:r w:rsidRPr="00284D0A">
        <w:rPr>
          <w:rFonts w:ascii="Century Gothic" w:hAnsi="Century Gothic"/>
        </w:rPr>
        <w:t> </w:t>
      </w:r>
    </w:p>
    <w:p w14:paraId="4E158A92" w14:textId="77777777" w:rsidR="000A38FB" w:rsidRPr="00284D0A" w:rsidRDefault="000A38FB" w:rsidP="000A38FB">
      <w:pPr>
        <w:pStyle w:val="Bullet1"/>
        <w:rPr>
          <w:rFonts w:ascii="Century Gothic" w:hAnsi="Century Gothic"/>
        </w:rPr>
      </w:pPr>
      <w:r w:rsidRPr="00284D0A">
        <w:rPr>
          <w:rFonts w:ascii="Century Gothic" w:hAnsi="Century Gothic"/>
        </w:rPr>
        <w:t>Do not pay the ransom if your computer is infected with ransomware.</w:t>
      </w:r>
    </w:p>
    <w:p w14:paraId="2B71E379" w14:textId="77777777" w:rsidR="000A38FB" w:rsidRPr="00284D0A" w:rsidRDefault="000A38FB" w:rsidP="000A38FB">
      <w:pPr>
        <w:pStyle w:val="Bullet1"/>
        <w:rPr>
          <w:rFonts w:ascii="Century Gothic" w:hAnsi="Century Gothic"/>
        </w:rPr>
      </w:pPr>
      <w:r w:rsidRPr="00284D0A">
        <w:rPr>
          <w:rFonts w:ascii="Century Gothic" w:hAnsi="Century Gothic"/>
        </w:rPr>
        <w:t>Be aware of current scams targeting individuals and businesses by following government sites such as SCAMWATCH. </w:t>
      </w:r>
    </w:p>
    <w:p w14:paraId="4B306A07" w14:textId="77777777" w:rsidR="000A38FB" w:rsidRPr="00284D0A" w:rsidRDefault="000A38FB" w:rsidP="000A38FB">
      <w:pPr>
        <w:pStyle w:val="Bullet1"/>
        <w:rPr>
          <w:rFonts w:ascii="Century Gothic" w:hAnsi="Century Gothic"/>
        </w:rPr>
      </w:pPr>
      <w:r w:rsidRPr="00284D0A">
        <w:rPr>
          <w:rFonts w:ascii="Century Gothic" w:hAnsi="Century Gothic"/>
        </w:rPr>
        <w:t>Be suspicious of any unsolicited emails or text messages purporting to be from government agencies, banks, delivery services or other similar organisations. Check the sender's email address for clues (scammers will try to fool you with a verysimilar email sender's address) and delete any suspicious emails or look up the organisation’s primary phone number if unsure.</w:t>
      </w:r>
    </w:p>
    <w:p w14:paraId="1B607CEA" w14:textId="77777777" w:rsidR="000A38FB" w:rsidRPr="00284D0A" w:rsidRDefault="000A38FB" w:rsidP="000A38FB">
      <w:pPr>
        <w:pStyle w:val="Bullet1"/>
        <w:rPr>
          <w:rFonts w:ascii="Century Gothic" w:hAnsi="Century Gothic"/>
        </w:rPr>
      </w:pPr>
      <w:r w:rsidRPr="00284D0A">
        <w:rPr>
          <w:rFonts w:ascii="Century Gothic" w:hAnsi="Century Gothic"/>
        </w:rPr>
        <w:t>Be suspicious of unsolicited phone callers purporting to be from Telstra, Microsoft, the Australian Tax Office and do not provide any information, instead end the call. If unsure, look up their main number and call to confirm. </w:t>
      </w:r>
    </w:p>
    <w:p w14:paraId="5FA4E5D6" w14:textId="77777777" w:rsidR="000A38FB" w:rsidRPr="00284D0A" w:rsidRDefault="000A38FB" w:rsidP="000A38FB">
      <w:pPr>
        <w:pStyle w:val="Bullet1"/>
        <w:rPr>
          <w:rFonts w:ascii="Century Gothic" w:hAnsi="Century Gothic"/>
        </w:rPr>
      </w:pPr>
      <w:r w:rsidRPr="00284D0A">
        <w:rPr>
          <w:rFonts w:ascii="Century Gothic" w:hAnsi="Century Gothic"/>
        </w:rPr>
        <w:lastRenderedPageBreak/>
        <w:t xml:space="preserve">Use security protections such as </w:t>
      </w:r>
      <w:proofErr w:type="spellStart"/>
      <w:r w:rsidRPr="00284D0A">
        <w:rPr>
          <w:rFonts w:ascii="Century Gothic" w:hAnsi="Century Gothic"/>
        </w:rPr>
        <w:t>Kaspersy</w:t>
      </w:r>
      <w:proofErr w:type="spellEnd"/>
      <w:r w:rsidRPr="00284D0A">
        <w:rPr>
          <w:rFonts w:ascii="Century Gothic" w:hAnsi="Century Gothic"/>
        </w:rPr>
        <w:t>.</w:t>
      </w:r>
    </w:p>
    <w:p w14:paraId="541231DC" w14:textId="77777777" w:rsidR="000A38FB" w:rsidRPr="00284D0A" w:rsidRDefault="000A38FB" w:rsidP="000A38FB">
      <w:pPr>
        <w:pStyle w:val="Bullet1"/>
        <w:rPr>
          <w:rFonts w:ascii="Century Gothic" w:hAnsi="Century Gothic"/>
        </w:rPr>
      </w:pPr>
      <w:r w:rsidRPr="00284D0A">
        <w:rPr>
          <w:rFonts w:ascii="Century Gothic" w:hAnsi="Century Gothic"/>
        </w:rPr>
        <w:t>Do not allow remote access to any computer or network resource by a third party unless it is arranged with a known and trusted IT services provider. </w:t>
      </w:r>
    </w:p>
    <w:p w14:paraId="590FAD12" w14:textId="77777777" w:rsidR="000A38FB" w:rsidRPr="00284D0A" w:rsidRDefault="000A38FB" w:rsidP="000A38FB">
      <w:pPr>
        <w:pStyle w:val="Heading3"/>
        <w:rPr>
          <w:rFonts w:ascii="Century Gothic" w:hAnsi="Century Gothic"/>
        </w:rPr>
      </w:pPr>
      <w:bookmarkStart w:id="11" w:name="_Toc77515500"/>
      <w:r w:rsidRPr="00284D0A">
        <w:rPr>
          <w:rFonts w:ascii="Century Gothic" w:hAnsi="Century Gothic"/>
        </w:rPr>
        <w:t>Portable devices</w:t>
      </w:r>
      <w:bookmarkEnd w:id="11"/>
      <w:r w:rsidRPr="00284D0A">
        <w:rPr>
          <w:rFonts w:ascii="Century Gothic" w:hAnsi="Century Gothic"/>
        </w:rPr>
        <w:t> </w:t>
      </w:r>
    </w:p>
    <w:p w14:paraId="496F77CF" w14:textId="77777777" w:rsidR="000A38FB" w:rsidRPr="00284D0A" w:rsidRDefault="000A38FB" w:rsidP="000A38FB">
      <w:pPr>
        <w:pStyle w:val="Bullet1"/>
        <w:rPr>
          <w:rFonts w:ascii="Century Gothic" w:hAnsi="Century Gothic"/>
        </w:rPr>
      </w:pPr>
      <w:r w:rsidRPr="00284D0A">
        <w:rPr>
          <w:rFonts w:ascii="Century Gothic" w:hAnsi="Century Gothic"/>
        </w:rPr>
        <w:t>Smart phones and laptops must not be left unattended in public, left in vehicles, or stored in checked-in baggage when flying. </w:t>
      </w:r>
    </w:p>
    <w:p w14:paraId="54542C18" w14:textId="77777777" w:rsidR="000A38FB" w:rsidRPr="00284D0A" w:rsidRDefault="000A38FB" w:rsidP="000A38FB">
      <w:pPr>
        <w:pStyle w:val="Bullet1"/>
        <w:rPr>
          <w:rFonts w:ascii="Century Gothic" w:hAnsi="Century Gothic"/>
        </w:rPr>
      </w:pPr>
      <w:r w:rsidRPr="00284D0A">
        <w:rPr>
          <w:rFonts w:ascii="Century Gothic" w:hAnsi="Century Gothic"/>
        </w:rPr>
        <w:t>Portable storage devices e.g., USB drives should be vetted and checked for viruses prior to their use.</w:t>
      </w:r>
    </w:p>
    <w:p w14:paraId="3C2C8423" w14:textId="77777777" w:rsidR="000A38FB" w:rsidRPr="00284D0A" w:rsidRDefault="000A38FB" w:rsidP="000A38FB">
      <w:pPr>
        <w:pStyle w:val="Bullet1"/>
        <w:rPr>
          <w:rFonts w:ascii="Century Gothic" w:hAnsi="Century Gothic"/>
        </w:rPr>
      </w:pPr>
      <w:r w:rsidRPr="00284D0A">
        <w:rPr>
          <w:rFonts w:ascii="Century Gothic" w:hAnsi="Century Gothic"/>
        </w:rPr>
        <w:t>Portable storage devices require password protection if they are used to store any personal information (such as employee or participant information). </w:t>
      </w:r>
    </w:p>
    <w:p w14:paraId="12D61061" w14:textId="77777777" w:rsidR="000A38FB" w:rsidRPr="00284D0A" w:rsidRDefault="000A38FB" w:rsidP="000A38FB">
      <w:pPr>
        <w:pStyle w:val="Heading3"/>
        <w:rPr>
          <w:rFonts w:ascii="Century Gothic" w:hAnsi="Century Gothic"/>
        </w:rPr>
      </w:pPr>
      <w:bookmarkStart w:id="12" w:name="_Toc77515501"/>
      <w:r w:rsidRPr="00284D0A">
        <w:rPr>
          <w:rFonts w:ascii="Century Gothic" w:hAnsi="Century Gothic"/>
        </w:rPr>
        <w:t xml:space="preserve">Participant access to information and consent to share </w:t>
      </w:r>
      <w:proofErr w:type="gramStart"/>
      <w:r w:rsidRPr="00284D0A">
        <w:rPr>
          <w:rFonts w:ascii="Century Gothic" w:hAnsi="Century Gothic"/>
        </w:rPr>
        <w:t>information</w:t>
      </w:r>
      <w:bookmarkEnd w:id="12"/>
      <w:proofErr w:type="gramEnd"/>
    </w:p>
    <w:p w14:paraId="393F0EAA" w14:textId="77777777" w:rsidR="000A38FB" w:rsidRPr="00284D0A" w:rsidRDefault="000A38FB" w:rsidP="000A38FB">
      <w:pPr>
        <w:pStyle w:val="Bullet1"/>
        <w:rPr>
          <w:rFonts w:ascii="Century Gothic" w:hAnsi="Century Gothic"/>
        </w:rPr>
      </w:pPr>
      <w:r w:rsidRPr="00284D0A">
        <w:rPr>
          <w:rFonts w:ascii="Century Gothic" w:hAnsi="Century Gothic"/>
        </w:rPr>
        <w:t>The participant and their key decision maker can view their files at any time. The participant must give their written consent for us to share information externally.</w:t>
      </w:r>
    </w:p>
    <w:p w14:paraId="432256CA" w14:textId="7F00322A" w:rsidR="000A38FB" w:rsidRPr="00284D0A" w:rsidRDefault="000A38FB" w:rsidP="000A38FB">
      <w:pPr>
        <w:pStyle w:val="Bullet1"/>
        <w:rPr>
          <w:rFonts w:ascii="Century Gothic" w:hAnsi="Century Gothic"/>
        </w:rPr>
      </w:pPr>
      <w:r w:rsidRPr="00284D0A">
        <w:rPr>
          <w:rFonts w:ascii="Century Gothic" w:hAnsi="Century Gothic"/>
        </w:rPr>
        <w:t xml:space="preserve">Refer to the </w:t>
      </w:r>
      <w:r w:rsidR="000B381F" w:rsidRPr="000B381F">
        <w:rPr>
          <w:rFonts w:ascii="Century Gothic" w:hAnsi="Century Gothic"/>
          <w:i/>
          <w:iCs/>
        </w:rPr>
        <w:t>PP 22</w:t>
      </w:r>
      <w:r w:rsidR="000B381F">
        <w:rPr>
          <w:rFonts w:ascii="Century Gothic" w:hAnsi="Century Gothic"/>
        </w:rPr>
        <w:t xml:space="preserve"> </w:t>
      </w:r>
      <w:r w:rsidRPr="00284D0A">
        <w:rPr>
          <w:rFonts w:ascii="Century Gothic" w:hAnsi="Century Gothic"/>
          <w:i/>
          <w:iCs/>
        </w:rPr>
        <w:t xml:space="preserve">Privacy and Confidentiality </w:t>
      </w:r>
      <w:r w:rsidRPr="00284D0A">
        <w:rPr>
          <w:rFonts w:ascii="Century Gothic" w:hAnsi="Century Gothic"/>
        </w:rPr>
        <w:t>policy and procedure for more information.</w:t>
      </w:r>
    </w:p>
    <w:p w14:paraId="176864B8" w14:textId="77777777" w:rsidR="000A38FB" w:rsidRPr="00284D0A" w:rsidRDefault="000A38FB" w:rsidP="000A38FB">
      <w:pPr>
        <w:pStyle w:val="Heading3"/>
        <w:rPr>
          <w:rFonts w:ascii="Century Gothic" w:hAnsi="Century Gothic"/>
        </w:rPr>
      </w:pPr>
      <w:bookmarkStart w:id="13" w:name="_Toc77515502"/>
      <w:r w:rsidRPr="00284D0A">
        <w:rPr>
          <w:rFonts w:ascii="Century Gothic" w:hAnsi="Century Gothic"/>
        </w:rPr>
        <w:t>Social media</w:t>
      </w:r>
      <w:bookmarkEnd w:id="13"/>
      <w:r w:rsidRPr="00284D0A">
        <w:rPr>
          <w:rFonts w:ascii="Century Gothic" w:hAnsi="Century Gothic"/>
        </w:rPr>
        <w:t> </w:t>
      </w:r>
    </w:p>
    <w:p w14:paraId="1AEC9873" w14:textId="77777777" w:rsidR="000A38FB" w:rsidRPr="00284D0A" w:rsidRDefault="000A38FB" w:rsidP="000A38FB">
      <w:pPr>
        <w:pStyle w:val="Bullet1"/>
        <w:rPr>
          <w:rFonts w:ascii="Century Gothic" w:hAnsi="Century Gothic"/>
        </w:rPr>
      </w:pPr>
      <w:r w:rsidRPr="00284D0A">
        <w:rPr>
          <w:rFonts w:ascii="Century Gothic" w:hAnsi="Century Gothic"/>
        </w:rPr>
        <w:t>Employees are not permitted under any circumstance to post pictures or information about participants on their personal social media accounts.</w:t>
      </w:r>
    </w:p>
    <w:p w14:paraId="01A130B3" w14:textId="49C5EEAE" w:rsidR="000A38FB" w:rsidRPr="00284D0A" w:rsidRDefault="000A38FB" w:rsidP="000A38FB">
      <w:pPr>
        <w:pStyle w:val="Bullet1"/>
        <w:rPr>
          <w:rFonts w:ascii="Century Gothic" w:hAnsi="Century Gothic"/>
        </w:rPr>
      </w:pPr>
      <w:r w:rsidRPr="00284D0A">
        <w:rPr>
          <w:rFonts w:ascii="Century Gothic" w:hAnsi="Century Gothic"/>
        </w:rPr>
        <w:t xml:space="preserve">Pictures of participants may not be posted on our social media sites without their express written permission – refer to the </w:t>
      </w:r>
      <w:r w:rsidR="000B381F" w:rsidRPr="000B381F">
        <w:rPr>
          <w:rFonts w:ascii="Century Gothic" w:hAnsi="Century Gothic"/>
          <w:i/>
          <w:iCs/>
        </w:rPr>
        <w:t>PP 22</w:t>
      </w:r>
      <w:r w:rsidR="000B381F">
        <w:rPr>
          <w:rFonts w:ascii="Century Gothic" w:hAnsi="Century Gothic"/>
        </w:rPr>
        <w:t xml:space="preserve"> </w:t>
      </w:r>
      <w:r w:rsidRPr="00284D0A">
        <w:rPr>
          <w:rFonts w:ascii="Century Gothic" w:hAnsi="Century Gothic"/>
          <w:i/>
          <w:iCs/>
        </w:rPr>
        <w:t>Privacy and Confidentiality</w:t>
      </w:r>
      <w:r w:rsidRPr="00284D0A">
        <w:rPr>
          <w:rFonts w:ascii="Century Gothic" w:hAnsi="Century Gothic"/>
        </w:rPr>
        <w:t xml:space="preserve"> policy.</w:t>
      </w:r>
    </w:p>
    <w:p w14:paraId="1FD5E9FE" w14:textId="77777777" w:rsidR="000A38FB" w:rsidRPr="00284D0A" w:rsidRDefault="000A38FB" w:rsidP="000A38FB">
      <w:pPr>
        <w:pStyle w:val="Bullet1"/>
        <w:rPr>
          <w:rFonts w:ascii="Century Gothic" w:hAnsi="Century Gothic"/>
        </w:rPr>
      </w:pPr>
      <w:r w:rsidRPr="00284D0A">
        <w:rPr>
          <w:rFonts w:ascii="Century Gothic" w:hAnsi="Century Gothic"/>
        </w:rPr>
        <w:t>On a case-by-case basis, individual employees will be given written approval by the Managing Director to post information on the organisation’s social media sites.</w:t>
      </w:r>
    </w:p>
    <w:p w14:paraId="6C7E7A22" w14:textId="77777777" w:rsidR="000A38FB" w:rsidRPr="00284D0A" w:rsidRDefault="000A38FB" w:rsidP="000A38FB">
      <w:pPr>
        <w:pStyle w:val="Bullet1"/>
        <w:rPr>
          <w:rFonts w:ascii="Century Gothic" w:hAnsi="Century Gothic"/>
        </w:rPr>
      </w:pPr>
      <w:r w:rsidRPr="00284D0A">
        <w:rPr>
          <w:rFonts w:ascii="Century Gothic" w:hAnsi="Century Gothic"/>
        </w:rPr>
        <w:t>Confidential company information must not be posted or shared on social media, including the employee’s personal social media accounts.</w:t>
      </w:r>
    </w:p>
    <w:p w14:paraId="4B204CEB" w14:textId="77777777" w:rsidR="000A38FB" w:rsidRPr="00284D0A" w:rsidRDefault="000A38FB" w:rsidP="000A38FB">
      <w:pPr>
        <w:pStyle w:val="Bullet1"/>
        <w:rPr>
          <w:rFonts w:ascii="Century Gothic" w:hAnsi="Century Gothic"/>
        </w:rPr>
      </w:pPr>
      <w:r w:rsidRPr="00284D0A">
        <w:rPr>
          <w:rFonts w:ascii="Century Gothic" w:hAnsi="Century Gothic"/>
        </w:rPr>
        <w:t>When a staff member leaves, their access to the organisation's social media accounts will be removed.</w:t>
      </w:r>
    </w:p>
    <w:p w14:paraId="3133BE72" w14:textId="77777777" w:rsidR="000A38FB" w:rsidRPr="00284D0A" w:rsidRDefault="000A38FB" w:rsidP="000A38FB">
      <w:pPr>
        <w:pStyle w:val="Bullet1"/>
        <w:rPr>
          <w:rFonts w:ascii="Century Gothic" w:hAnsi="Century Gothic"/>
        </w:rPr>
      </w:pPr>
      <w:r w:rsidRPr="00284D0A">
        <w:rPr>
          <w:rFonts w:ascii="Century Gothic" w:hAnsi="Century Gothic"/>
        </w:rPr>
        <w:t>Any breach of this policy will be subject to disciplinary processes.</w:t>
      </w:r>
    </w:p>
    <w:p w14:paraId="291DE48C" w14:textId="77777777" w:rsidR="000A38FB" w:rsidRPr="00284D0A" w:rsidRDefault="000A38FB" w:rsidP="000A38FB">
      <w:pPr>
        <w:pStyle w:val="Heading3"/>
        <w:rPr>
          <w:rFonts w:ascii="Century Gothic" w:hAnsi="Century Gothic"/>
        </w:rPr>
      </w:pPr>
      <w:bookmarkStart w:id="14" w:name="_Toc77515503"/>
      <w:r w:rsidRPr="00284D0A">
        <w:rPr>
          <w:rFonts w:ascii="Century Gothic" w:hAnsi="Century Gothic"/>
        </w:rPr>
        <w:lastRenderedPageBreak/>
        <w:t>Data breaches</w:t>
      </w:r>
      <w:bookmarkEnd w:id="14"/>
    </w:p>
    <w:p w14:paraId="7AD58D1F" w14:textId="0C1C446B" w:rsidR="000A38FB" w:rsidRPr="00284D0A" w:rsidRDefault="000A38FB" w:rsidP="000A38FB">
      <w:pPr>
        <w:pStyle w:val="Bullet1"/>
        <w:rPr>
          <w:rFonts w:ascii="Century Gothic" w:hAnsi="Century Gothic"/>
        </w:rPr>
      </w:pPr>
      <w:r w:rsidRPr="00284D0A">
        <w:rPr>
          <w:rFonts w:ascii="Century Gothic" w:hAnsi="Century Gothic"/>
        </w:rPr>
        <w:t xml:space="preserve">A data breach or breach of privacy and confidentiality is considered an incident and an </w:t>
      </w:r>
      <w:r w:rsidR="00625169" w:rsidRPr="00625169">
        <w:rPr>
          <w:rFonts w:ascii="Century Gothic" w:hAnsi="Century Gothic"/>
          <w:i/>
          <w:iCs/>
        </w:rPr>
        <w:t>OP09</w:t>
      </w:r>
      <w:r w:rsidR="00625169">
        <w:rPr>
          <w:rFonts w:ascii="Century Gothic" w:hAnsi="Century Gothic"/>
        </w:rPr>
        <w:t xml:space="preserve"> </w:t>
      </w:r>
      <w:r w:rsidRPr="00284D0A">
        <w:rPr>
          <w:rFonts w:ascii="Century Gothic" w:hAnsi="Century Gothic"/>
          <w:i/>
          <w:iCs/>
        </w:rPr>
        <w:t>Incident Report</w:t>
      </w:r>
      <w:r w:rsidRPr="00284D0A">
        <w:rPr>
          <w:rFonts w:ascii="Century Gothic" w:hAnsi="Century Gothic"/>
        </w:rPr>
        <w:t xml:space="preserve"> form must be completed on all occasions.</w:t>
      </w:r>
    </w:p>
    <w:p w14:paraId="6D93DC4A" w14:textId="77777777" w:rsidR="000A38FB" w:rsidRPr="00284D0A" w:rsidRDefault="000A38FB" w:rsidP="000A38FB">
      <w:pPr>
        <w:pStyle w:val="Bullet1"/>
        <w:rPr>
          <w:rFonts w:ascii="Century Gothic" w:hAnsi="Century Gothic"/>
        </w:rPr>
      </w:pPr>
      <w:r w:rsidRPr="00284D0A">
        <w:rPr>
          <w:rFonts w:ascii="Century Gothic" w:hAnsi="Century Gothic"/>
        </w:rPr>
        <w:t>Incidents where individuals are at serious risk of harm because of the breach must be advised of the breach and assisted with ways to reduce their risk of harm from the breach. </w:t>
      </w:r>
    </w:p>
    <w:p w14:paraId="5C76F0CD" w14:textId="77777777" w:rsidR="000A38FB" w:rsidRPr="00284D0A" w:rsidRDefault="000A38FB" w:rsidP="000A38FB">
      <w:pPr>
        <w:pStyle w:val="Bullet1"/>
        <w:rPr>
          <w:rFonts w:ascii="Century Gothic" w:eastAsia="Times New Roman" w:hAnsi="Century Gothic"/>
          <w:lang w:eastAsia="en-GB"/>
        </w:rPr>
      </w:pPr>
      <w:r w:rsidRPr="00284D0A">
        <w:rPr>
          <w:rFonts w:ascii="Century Gothic" w:hAnsi="Century Gothic"/>
        </w:rPr>
        <w:t>Incidents where individuals are at serious risk of harm because of the breach are reportable</w:t>
      </w:r>
      <w:r w:rsidRPr="00284D0A">
        <w:rPr>
          <w:rFonts w:ascii="Century Gothic" w:eastAsia="Times New Roman" w:hAnsi="Century Gothic"/>
          <w:color w:val="56545B"/>
          <w:lang w:eastAsia="en-GB"/>
        </w:rPr>
        <w:t xml:space="preserve"> </w:t>
      </w:r>
      <w:r w:rsidRPr="00284D0A">
        <w:rPr>
          <w:rFonts w:ascii="Century Gothic" w:hAnsi="Century Gothic"/>
        </w:rPr>
        <w:t>to the</w:t>
      </w:r>
      <w:r w:rsidRPr="00284D0A">
        <w:rPr>
          <w:rFonts w:ascii="Century Gothic" w:eastAsia="Times New Roman" w:hAnsi="Century Gothic"/>
          <w:color w:val="7087CA"/>
          <w:lang w:eastAsia="en-GB"/>
        </w:rPr>
        <w:t> </w:t>
      </w:r>
      <w:r w:rsidRPr="00284D0A">
        <w:rPr>
          <w:rFonts w:ascii="Century Gothic" w:eastAsia="Times New Roman" w:hAnsi="Century Gothic"/>
          <w:color w:val="7087CA"/>
          <w:u w:val="single"/>
          <w:lang w:eastAsia="en-GB"/>
        </w:rPr>
        <w:t>Office of the Australian Information Commissioner</w:t>
      </w:r>
      <w:r w:rsidRPr="00284D0A">
        <w:rPr>
          <w:rFonts w:ascii="Century Gothic" w:eastAsia="Times New Roman" w:hAnsi="Century Gothic"/>
          <w:color w:val="56545B"/>
          <w:lang w:eastAsia="en-GB"/>
        </w:rPr>
        <w:t>. </w:t>
      </w:r>
    </w:p>
    <w:p w14:paraId="5A00D44B" w14:textId="77777777" w:rsidR="000A38FB" w:rsidRPr="00284D0A" w:rsidRDefault="000A38FB" w:rsidP="000A38FB">
      <w:pPr>
        <w:pStyle w:val="Heading3"/>
        <w:rPr>
          <w:rFonts w:ascii="Century Gothic" w:hAnsi="Century Gothic"/>
        </w:rPr>
      </w:pPr>
      <w:bookmarkStart w:id="15" w:name="_Toc7160087"/>
      <w:bookmarkStart w:id="16" w:name="_Toc77515504"/>
      <w:r w:rsidRPr="00284D0A">
        <w:rPr>
          <w:rFonts w:ascii="Century Gothic" w:hAnsi="Century Gothic"/>
        </w:rPr>
        <w:t>Document control</w:t>
      </w:r>
      <w:bookmarkEnd w:id="15"/>
    </w:p>
    <w:p w14:paraId="6CDD29B2" w14:textId="77777777" w:rsidR="000A38FB" w:rsidRPr="00284D0A" w:rsidRDefault="000A38FB" w:rsidP="000A38FB">
      <w:pPr>
        <w:pStyle w:val="paragraph"/>
        <w:rPr>
          <w:rFonts w:ascii="Century Gothic" w:hAnsi="Century Gothic"/>
        </w:rPr>
      </w:pPr>
      <w:r w:rsidRPr="00284D0A">
        <w:rPr>
          <w:rFonts w:ascii="Century Gothic" w:hAnsi="Century Gothic"/>
        </w:rPr>
        <w:t>All policies and operational procedures and systems of work require the approval of the Managing Director. Revision mechanisms for all organisational policies and procedures will be noted in the footer of each document. The Managing Director is responsible for ensuring the most recent version of policies and procedures is available to staff. Previous versions will be marked ‘superseded’, dated, and retained on e-file.</w:t>
      </w:r>
    </w:p>
    <w:p w14:paraId="7B957371" w14:textId="77777777" w:rsidR="000A38FB" w:rsidRPr="00284D0A" w:rsidRDefault="000A38FB" w:rsidP="000A38FB">
      <w:pPr>
        <w:pStyle w:val="Heading3"/>
        <w:rPr>
          <w:rFonts w:ascii="Century Gothic" w:hAnsi="Century Gothic"/>
        </w:rPr>
      </w:pPr>
      <w:r w:rsidRPr="00284D0A">
        <w:rPr>
          <w:rFonts w:ascii="Century Gothic" w:hAnsi="Century Gothic"/>
        </w:rPr>
        <w:t>Storage, archival and disposal of records</w:t>
      </w:r>
      <w:bookmarkEnd w:id="16"/>
    </w:p>
    <w:p w14:paraId="2F7AB7E7" w14:textId="386533DD" w:rsidR="000A38FB" w:rsidRPr="00284D0A" w:rsidRDefault="005660DF" w:rsidP="000A38FB">
      <w:pPr>
        <w:pStyle w:val="paragraph"/>
        <w:rPr>
          <w:rFonts w:ascii="Century Gothic" w:hAnsi="Century Gothic"/>
          <w:lang w:eastAsia="en-GB"/>
        </w:rPr>
      </w:pPr>
      <w:proofErr w:type="spellStart"/>
      <w:r>
        <w:rPr>
          <w:rFonts w:ascii="Century Gothic" w:hAnsi="Century Gothic"/>
          <w:lang w:eastAsia="en-GB"/>
        </w:rPr>
        <w:t>Transpiral</w:t>
      </w:r>
      <w:proofErr w:type="spellEnd"/>
      <w:r>
        <w:rPr>
          <w:rFonts w:ascii="Century Gothic" w:hAnsi="Century Gothic"/>
          <w:lang w:eastAsia="en-GB"/>
        </w:rPr>
        <w:t xml:space="preserve"> Wellbeing does not keep any hard copy records </w:t>
      </w:r>
      <w:r w:rsidR="00DA4046">
        <w:rPr>
          <w:rFonts w:ascii="Century Gothic" w:hAnsi="Century Gothic"/>
          <w:lang w:eastAsia="en-GB"/>
        </w:rPr>
        <w:t xml:space="preserve">of the below documentation.  </w:t>
      </w:r>
      <w:r w:rsidR="000A38FB" w:rsidRPr="00284D0A">
        <w:rPr>
          <w:rFonts w:ascii="Century Gothic" w:hAnsi="Century Gothic"/>
          <w:lang w:eastAsia="en-GB"/>
        </w:rPr>
        <w:t>Electronic records will be kept and archived in perpetuity.</w:t>
      </w:r>
    </w:p>
    <w:p w14:paraId="11EDEA85" w14:textId="37CC1BF5" w:rsidR="000A38FB" w:rsidRDefault="00DA4046" w:rsidP="00DA4046">
      <w:pPr>
        <w:pStyle w:val="Boldheading"/>
        <w:numPr>
          <w:ilvl w:val="0"/>
          <w:numId w:val="16"/>
        </w:numPr>
        <w:rPr>
          <w:rFonts w:ascii="Century Gothic" w:hAnsi="Century Gothic"/>
          <w:b w:val="0"/>
          <w:bCs w:val="0"/>
          <w:i w:val="0"/>
          <w:iCs w:val="0"/>
        </w:rPr>
      </w:pPr>
      <w:r>
        <w:rPr>
          <w:rFonts w:ascii="Century Gothic" w:hAnsi="Century Gothic"/>
          <w:b w:val="0"/>
          <w:bCs w:val="0"/>
          <w:i w:val="0"/>
          <w:iCs w:val="0"/>
        </w:rPr>
        <w:t>Leadership Team minutes</w:t>
      </w:r>
    </w:p>
    <w:p w14:paraId="77F8DE97" w14:textId="25BA681C" w:rsidR="00DA4046" w:rsidRDefault="00DA4046" w:rsidP="00DA4046">
      <w:pPr>
        <w:pStyle w:val="Boldheading"/>
        <w:numPr>
          <w:ilvl w:val="0"/>
          <w:numId w:val="16"/>
        </w:numPr>
        <w:rPr>
          <w:rFonts w:ascii="Century Gothic" w:hAnsi="Century Gothic"/>
          <w:b w:val="0"/>
          <w:bCs w:val="0"/>
          <w:i w:val="0"/>
          <w:iCs w:val="0"/>
        </w:rPr>
      </w:pPr>
      <w:r>
        <w:rPr>
          <w:rFonts w:ascii="Century Gothic" w:hAnsi="Century Gothic"/>
          <w:b w:val="0"/>
          <w:bCs w:val="0"/>
          <w:i w:val="0"/>
          <w:iCs w:val="0"/>
        </w:rPr>
        <w:t>Business Registers</w:t>
      </w:r>
    </w:p>
    <w:p w14:paraId="4C13A0D1" w14:textId="40D8905A" w:rsidR="00DA4046" w:rsidRDefault="00DA4046" w:rsidP="00DA4046">
      <w:pPr>
        <w:pStyle w:val="Boldheading"/>
        <w:numPr>
          <w:ilvl w:val="0"/>
          <w:numId w:val="16"/>
        </w:numPr>
        <w:rPr>
          <w:rFonts w:ascii="Century Gothic" w:hAnsi="Century Gothic"/>
          <w:b w:val="0"/>
          <w:bCs w:val="0"/>
          <w:i w:val="0"/>
          <w:iCs w:val="0"/>
        </w:rPr>
      </w:pPr>
      <w:r>
        <w:rPr>
          <w:rFonts w:ascii="Century Gothic" w:hAnsi="Century Gothic"/>
          <w:b w:val="0"/>
          <w:bCs w:val="0"/>
          <w:i w:val="0"/>
          <w:iCs w:val="0"/>
        </w:rPr>
        <w:t>Hazard Checklists</w:t>
      </w:r>
    </w:p>
    <w:p w14:paraId="16238639" w14:textId="14A49123" w:rsidR="00DA4046" w:rsidRDefault="00DA4046" w:rsidP="00DA4046">
      <w:pPr>
        <w:pStyle w:val="Boldheading"/>
        <w:numPr>
          <w:ilvl w:val="0"/>
          <w:numId w:val="16"/>
        </w:numPr>
        <w:rPr>
          <w:rFonts w:ascii="Century Gothic" w:hAnsi="Century Gothic"/>
          <w:b w:val="0"/>
          <w:bCs w:val="0"/>
          <w:i w:val="0"/>
          <w:iCs w:val="0"/>
        </w:rPr>
      </w:pPr>
      <w:r>
        <w:rPr>
          <w:rFonts w:ascii="Century Gothic" w:hAnsi="Century Gothic"/>
          <w:b w:val="0"/>
          <w:bCs w:val="0"/>
          <w:i w:val="0"/>
          <w:iCs w:val="0"/>
        </w:rPr>
        <w:t>Incident Reports</w:t>
      </w:r>
    </w:p>
    <w:p w14:paraId="60EF8B28" w14:textId="61264775" w:rsidR="00DA4046" w:rsidRDefault="00DA4046" w:rsidP="00DA4046">
      <w:pPr>
        <w:pStyle w:val="Boldheading"/>
        <w:numPr>
          <w:ilvl w:val="0"/>
          <w:numId w:val="16"/>
        </w:numPr>
        <w:rPr>
          <w:rFonts w:ascii="Century Gothic" w:hAnsi="Century Gothic"/>
          <w:b w:val="0"/>
          <w:bCs w:val="0"/>
          <w:i w:val="0"/>
          <w:iCs w:val="0"/>
        </w:rPr>
      </w:pPr>
      <w:r>
        <w:rPr>
          <w:rFonts w:ascii="Century Gothic" w:hAnsi="Century Gothic"/>
          <w:b w:val="0"/>
          <w:bCs w:val="0"/>
          <w:i w:val="0"/>
          <w:iCs w:val="0"/>
        </w:rPr>
        <w:t>Internal Audit Program</w:t>
      </w:r>
    </w:p>
    <w:p w14:paraId="7E52CAA8" w14:textId="1BBA8561" w:rsidR="00DA4046" w:rsidRDefault="00DA4046" w:rsidP="00DA4046">
      <w:pPr>
        <w:pStyle w:val="Boldheading"/>
        <w:numPr>
          <w:ilvl w:val="0"/>
          <w:numId w:val="16"/>
        </w:numPr>
        <w:rPr>
          <w:rFonts w:ascii="Century Gothic" w:hAnsi="Century Gothic"/>
          <w:b w:val="0"/>
          <w:bCs w:val="0"/>
          <w:i w:val="0"/>
          <w:iCs w:val="0"/>
        </w:rPr>
      </w:pPr>
      <w:r>
        <w:rPr>
          <w:rFonts w:ascii="Century Gothic" w:hAnsi="Century Gothic"/>
          <w:b w:val="0"/>
          <w:bCs w:val="0"/>
          <w:i w:val="0"/>
          <w:iCs w:val="0"/>
        </w:rPr>
        <w:t>Staff HR Files</w:t>
      </w:r>
    </w:p>
    <w:p w14:paraId="32E91F0B" w14:textId="4C5FDD27" w:rsidR="00DA4046" w:rsidRPr="00DA4046" w:rsidRDefault="00DA4046" w:rsidP="00DA4046">
      <w:pPr>
        <w:pStyle w:val="Boldheading"/>
        <w:numPr>
          <w:ilvl w:val="0"/>
          <w:numId w:val="16"/>
        </w:numPr>
        <w:rPr>
          <w:rFonts w:ascii="Century Gothic" w:hAnsi="Century Gothic"/>
          <w:b w:val="0"/>
          <w:bCs w:val="0"/>
          <w:i w:val="0"/>
          <w:iCs w:val="0"/>
        </w:rPr>
      </w:pPr>
      <w:r>
        <w:rPr>
          <w:rFonts w:ascii="Century Gothic" w:hAnsi="Century Gothic"/>
          <w:b w:val="0"/>
          <w:bCs w:val="0"/>
          <w:i w:val="0"/>
          <w:iCs w:val="0"/>
        </w:rPr>
        <w:t>Financial Records</w:t>
      </w:r>
    </w:p>
    <w:p w14:paraId="1A6DE271" w14:textId="5CB7E468" w:rsidR="004B1BA2" w:rsidRPr="004B1BA2" w:rsidRDefault="004B1BA2" w:rsidP="000A38FB">
      <w:pPr>
        <w:pStyle w:val="Boldheading"/>
        <w:rPr>
          <w:rFonts w:ascii="Century Gothic" w:hAnsi="Century Gothic"/>
          <w:b w:val="0"/>
          <w:bCs w:val="0"/>
          <w:i w:val="0"/>
          <w:iCs w:val="0"/>
        </w:rPr>
      </w:pPr>
      <w:proofErr w:type="spellStart"/>
      <w:r>
        <w:rPr>
          <w:rFonts w:ascii="Century Gothic" w:hAnsi="Century Gothic"/>
          <w:b w:val="0"/>
          <w:bCs w:val="0"/>
          <w:i w:val="0"/>
          <w:iCs w:val="0"/>
        </w:rPr>
        <w:t>Transpiral</w:t>
      </w:r>
      <w:proofErr w:type="spellEnd"/>
      <w:r>
        <w:rPr>
          <w:rFonts w:ascii="Century Gothic" w:hAnsi="Century Gothic"/>
          <w:b w:val="0"/>
          <w:bCs w:val="0"/>
          <w:i w:val="0"/>
          <w:iCs w:val="0"/>
        </w:rPr>
        <w:t xml:space="preserve"> Wellbeing keeps both hard copy and electronic records of participant information as per the below table:</w:t>
      </w:r>
    </w:p>
    <w:p w14:paraId="19071569" w14:textId="7026C559" w:rsidR="000A38FB" w:rsidRPr="00284D0A" w:rsidRDefault="000A38FB" w:rsidP="000A38FB">
      <w:pPr>
        <w:pStyle w:val="Boldheading"/>
        <w:rPr>
          <w:rFonts w:ascii="Century Gothic" w:hAnsi="Century Gothic"/>
        </w:rPr>
      </w:pPr>
      <w:r w:rsidRPr="00284D0A">
        <w:rPr>
          <w:rFonts w:ascii="Century Gothic" w:hAnsi="Century Gothic"/>
        </w:rPr>
        <w:t>Participant records </w:t>
      </w:r>
    </w:p>
    <w:tbl>
      <w:tblPr>
        <w:tblW w:w="8910" w:type="dxa"/>
        <w:tbl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insideH w:val="single" w:sz="6" w:space="0" w:color="AEAAAA" w:themeColor="background2" w:themeShade="BF"/>
          <w:insideV w:val="single" w:sz="6" w:space="0" w:color="AEAAAA" w:themeColor="background2" w:themeShade="BF"/>
        </w:tblBorders>
        <w:tblCellMar>
          <w:left w:w="0" w:type="dxa"/>
          <w:right w:w="0" w:type="dxa"/>
        </w:tblCellMar>
        <w:tblLook w:val="04A0" w:firstRow="1" w:lastRow="0" w:firstColumn="1" w:lastColumn="0" w:noHBand="0" w:noVBand="1"/>
      </w:tblPr>
      <w:tblGrid>
        <w:gridCol w:w="3255"/>
        <w:gridCol w:w="2266"/>
        <w:gridCol w:w="1559"/>
        <w:gridCol w:w="1830"/>
      </w:tblGrid>
      <w:tr w:rsidR="000A38FB" w:rsidRPr="00284D0A" w14:paraId="405802A2" w14:textId="77777777" w:rsidTr="008E7305">
        <w:tc>
          <w:tcPr>
            <w:tcW w:w="3255" w:type="dxa"/>
            <w:shd w:val="clear" w:color="auto" w:fill="F2F2F2" w:themeFill="background1" w:themeFillShade="F2"/>
            <w:hideMark/>
          </w:tcPr>
          <w:p w14:paraId="3FCD19FD" w14:textId="77777777" w:rsidR="000A38FB" w:rsidRPr="00284D0A" w:rsidRDefault="000A38FB" w:rsidP="008E7305">
            <w:pPr>
              <w:spacing w:before="0"/>
              <w:rPr>
                <w:rFonts w:ascii="Century Gothic" w:hAnsi="Century Gothic"/>
                <w:lang w:eastAsia="en-GB"/>
              </w:rPr>
            </w:pPr>
            <w:r w:rsidRPr="00284D0A">
              <w:rPr>
                <w:rFonts w:ascii="Century Gothic" w:hAnsi="Century Gothic"/>
                <w:lang w:eastAsia="en-GB"/>
              </w:rPr>
              <w:t>Record </w:t>
            </w:r>
          </w:p>
        </w:tc>
        <w:tc>
          <w:tcPr>
            <w:tcW w:w="2266" w:type="dxa"/>
            <w:shd w:val="clear" w:color="auto" w:fill="F2F2F2" w:themeFill="background1" w:themeFillShade="F2"/>
            <w:hideMark/>
          </w:tcPr>
          <w:p w14:paraId="3A6AC545"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Storage location</w:t>
            </w:r>
          </w:p>
        </w:tc>
        <w:tc>
          <w:tcPr>
            <w:tcW w:w="1559" w:type="dxa"/>
            <w:shd w:val="clear" w:color="auto" w:fill="F2F2F2" w:themeFill="background1" w:themeFillShade="F2"/>
            <w:hideMark/>
          </w:tcPr>
          <w:p w14:paraId="2D1EB10C"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Retention time</w:t>
            </w:r>
          </w:p>
        </w:tc>
        <w:tc>
          <w:tcPr>
            <w:tcW w:w="1830" w:type="dxa"/>
            <w:shd w:val="clear" w:color="auto" w:fill="F2F2F2" w:themeFill="background1" w:themeFillShade="F2"/>
            <w:hideMark/>
          </w:tcPr>
          <w:p w14:paraId="0D7AF00E"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Disposal method</w:t>
            </w:r>
          </w:p>
        </w:tc>
      </w:tr>
      <w:tr w:rsidR="000A38FB" w:rsidRPr="00284D0A" w14:paraId="2E88919C" w14:textId="77777777" w:rsidTr="008E7305">
        <w:tc>
          <w:tcPr>
            <w:tcW w:w="3255" w:type="dxa"/>
            <w:shd w:val="clear" w:color="auto" w:fill="auto"/>
            <w:hideMark/>
          </w:tcPr>
          <w:p w14:paraId="0B69C783" w14:textId="77777777" w:rsidR="000A38FB" w:rsidRPr="00284D0A" w:rsidRDefault="000A38FB" w:rsidP="008E7305">
            <w:pPr>
              <w:spacing w:before="0"/>
              <w:rPr>
                <w:rFonts w:ascii="Century Gothic" w:hAnsi="Century Gothic"/>
                <w:lang w:eastAsia="en-GB"/>
              </w:rPr>
            </w:pPr>
            <w:r w:rsidRPr="00284D0A">
              <w:rPr>
                <w:rFonts w:ascii="Century Gothic" w:hAnsi="Century Gothic"/>
                <w:lang w:eastAsia="en-GB"/>
              </w:rPr>
              <w:t>Participant information form </w:t>
            </w:r>
          </w:p>
        </w:tc>
        <w:tc>
          <w:tcPr>
            <w:tcW w:w="2266" w:type="dxa"/>
            <w:shd w:val="clear" w:color="auto" w:fill="auto"/>
            <w:hideMark/>
          </w:tcPr>
          <w:p w14:paraId="7417AB14" w14:textId="40D6B9F2" w:rsidR="000A38FB" w:rsidRPr="00284D0A" w:rsidRDefault="004B1BA2" w:rsidP="008E7305">
            <w:pPr>
              <w:spacing w:before="0"/>
              <w:jc w:val="center"/>
              <w:rPr>
                <w:rFonts w:ascii="Century Gothic" w:hAnsi="Century Gothic"/>
                <w:highlight w:val="yellow"/>
                <w:lang w:eastAsia="en-GB"/>
              </w:rPr>
            </w:pPr>
            <w:r w:rsidRPr="0052067E">
              <w:rPr>
                <w:rFonts w:ascii="Century Gothic" w:hAnsi="Century Gothic"/>
                <w:lang w:eastAsia="en-GB"/>
              </w:rPr>
              <w:t>Hard Copy and Electronic</w:t>
            </w:r>
            <w:r w:rsidR="0052067E" w:rsidRPr="0052067E">
              <w:rPr>
                <w:rFonts w:ascii="Century Gothic" w:hAnsi="Century Gothic"/>
                <w:lang w:eastAsia="en-GB"/>
              </w:rPr>
              <w:t xml:space="preserve"> copy</w:t>
            </w:r>
          </w:p>
        </w:tc>
        <w:tc>
          <w:tcPr>
            <w:tcW w:w="1559" w:type="dxa"/>
            <w:shd w:val="clear" w:color="auto" w:fill="auto"/>
            <w:hideMark/>
          </w:tcPr>
          <w:p w14:paraId="4B0B0AD6"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7 years</w:t>
            </w:r>
          </w:p>
        </w:tc>
        <w:tc>
          <w:tcPr>
            <w:tcW w:w="1830" w:type="dxa"/>
            <w:shd w:val="clear" w:color="auto" w:fill="auto"/>
            <w:hideMark/>
          </w:tcPr>
          <w:p w14:paraId="01AB953A"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Scan/Shred</w:t>
            </w:r>
          </w:p>
        </w:tc>
      </w:tr>
      <w:tr w:rsidR="000A38FB" w:rsidRPr="00284D0A" w14:paraId="01CEA9CE" w14:textId="77777777" w:rsidTr="008E7305">
        <w:tc>
          <w:tcPr>
            <w:tcW w:w="3255" w:type="dxa"/>
            <w:shd w:val="clear" w:color="auto" w:fill="auto"/>
            <w:hideMark/>
          </w:tcPr>
          <w:p w14:paraId="4846E8B6" w14:textId="77777777" w:rsidR="000A38FB" w:rsidRPr="00284D0A" w:rsidRDefault="000A38FB" w:rsidP="008E7305">
            <w:pPr>
              <w:spacing w:before="0"/>
              <w:rPr>
                <w:rFonts w:ascii="Century Gothic" w:hAnsi="Century Gothic"/>
                <w:lang w:eastAsia="en-GB"/>
              </w:rPr>
            </w:pPr>
            <w:r w:rsidRPr="00284D0A">
              <w:rPr>
                <w:rFonts w:ascii="Century Gothic" w:hAnsi="Century Gothic"/>
                <w:lang w:eastAsia="en-GB"/>
              </w:rPr>
              <w:lastRenderedPageBreak/>
              <w:t>Daily reports and progress notes </w:t>
            </w:r>
          </w:p>
        </w:tc>
        <w:tc>
          <w:tcPr>
            <w:tcW w:w="2266" w:type="dxa"/>
            <w:shd w:val="clear" w:color="auto" w:fill="auto"/>
            <w:hideMark/>
          </w:tcPr>
          <w:p w14:paraId="635A7332" w14:textId="5A89BDC8" w:rsidR="000A38FB" w:rsidRPr="0052067E" w:rsidRDefault="0052067E" w:rsidP="008E7305">
            <w:pPr>
              <w:spacing w:before="0"/>
              <w:jc w:val="center"/>
              <w:rPr>
                <w:rFonts w:ascii="Century Gothic" w:hAnsi="Century Gothic"/>
                <w:lang w:eastAsia="en-GB"/>
              </w:rPr>
            </w:pPr>
            <w:r w:rsidRPr="0052067E">
              <w:rPr>
                <w:rFonts w:ascii="Century Gothic" w:hAnsi="Century Gothic"/>
                <w:lang w:eastAsia="en-GB"/>
              </w:rPr>
              <w:t xml:space="preserve">In </w:t>
            </w:r>
            <w:proofErr w:type="spellStart"/>
            <w:r w:rsidRPr="0052067E">
              <w:rPr>
                <w:rFonts w:ascii="Century Gothic" w:hAnsi="Century Gothic"/>
                <w:lang w:eastAsia="en-GB"/>
              </w:rPr>
              <w:t>Shiftcare</w:t>
            </w:r>
            <w:proofErr w:type="spellEnd"/>
          </w:p>
        </w:tc>
        <w:tc>
          <w:tcPr>
            <w:tcW w:w="1559" w:type="dxa"/>
            <w:shd w:val="clear" w:color="auto" w:fill="auto"/>
            <w:hideMark/>
          </w:tcPr>
          <w:p w14:paraId="20022047"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7 years</w:t>
            </w:r>
          </w:p>
        </w:tc>
        <w:tc>
          <w:tcPr>
            <w:tcW w:w="1830" w:type="dxa"/>
            <w:shd w:val="clear" w:color="auto" w:fill="auto"/>
            <w:hideMark/>
          </w:tcPr>
          <w:p w14:paraId="0C9D18D7"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Scan/Shred</w:t>
            </w:r>
          </w:p>
        </w:tc>
      </w:tr>
      <w:tr w:rsidR="000A38FB" w:rsidRPr="00284D0A" w14:paraId="73EFE981" w14:textId="77777777" w:rsidTr="008E7305">
        <w:tc>
          <w:tcPr>
            <w:tcW w:w="3255" w:type="dxa"/>
            <w:shd w:val="clear" w:color="auto" w:fill="auto"/>
            <w:hideMark/>
          </w:tcPr>
          <w:p w14:paraId="7054F210" w14:textId="77777777" w:rsidR="000A38FB" w:rsidRPr="00284D0A" w:rsidRDefault="000A38FB" w:rsidP="008E7305">
            <w:pPr>
              <w:spacing w:before="0"/>
              <w:rPr>
                <w:rFonts w:ascii="Century Gothic" w:hAnsi="Century Gothic"/>
                <w:lang w:eastAsia="en-GB"/>
              </w:rPr>
            </w:pPr>
            <w:r w:rsidRPr="00284D0A">
              <w:rPr>
                <w:rFonts w:ascii="Century Gothic" w:hAnsi="Century Gothic"/>
                <w:lang w:eastAsia="en-GB"/>
              </w:rPr>
              <w:t>Service agreements </w:t>
            </w:r>
          </w:p>
        </w:tc>
        <w:tc>
          <w:tcPr>
            <w:tcW w:w="2266" w:type="dxa"/>
            <w:shd w:val="clear" w:color="auto" w:fill="auto"/>
            <w:hideMark/>
          </w:tcPr>
          <w:p w14:paraId="05D752CB" w14:textId="21D2C2EB" w:rsidR="000A38FB" w:rsidRPr="0052067E" w:rsidRDefault="0052067E" w:rsidP="008E7305">
            <w:pPr>
              <w:spacing w:before="0"/>
              <w:jc w:val="center"/>
              <w:rPr>
                <w:rFonts w:ascii="Century Gothic" w:hAnsi="Century Gothic"/>
                <w:lang w:eastAsia="en-GB"/>
              </w:rPr>
            </w:pPr>
            <w:r w:rsidRPr="0052067E">
              <w:rPr>
                <w:rFonts w:ascii="Century Gothic" w:hAnsi="Century Gothic"/>
                <w:lang w:eastAsia="en-GB"/>
              </w:rPr>
              <w:t>Hard Copy and Electronic copy</w:t>
            </w:r>
          </w:p>
        </w:tc>
        <w:tc>
          <w:tcPr>
            <w:tcW w:w="1559" w:type="dxa"/>
            <w:shd w:val="clear" w:color="auto" w:fill="auto"/>
            <w:hideMark/>
          </w:tcPr>
          <w:p w14:paraId="308FED6B"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7 years</w:t>
            </w:r>
          </w:p>
        </w:tc>
        <w:tc>
          <w:tcPr>
            <w:tcW w:w="1830" w:type="dxa"/>
            <w:shd w:val="clear" w:color="auto" w:fill="auto"/>
            <w:hideMark/>
          </w:tcPr>
          <w:p w14:paraId="1C93FA24"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Scan/Shred</w:t>
            </w:r>
          </w:p>
        </w:tc>
      </w:tr>
      <w:tr w:rsidR="000A38FB" w:rsidRPr="00284D0A" w14:paraId="67A4B9C6" w14:textId="77777777" w:rsidTr="008E7305">
        <w:tc>
          <w:tcPr>
            <w:tcW w:w="3255" w:type="dxa"/>
            <w:shd w:val="clear" w:color="auto" w:fill="auto"/>
            <w:hideMark/>
          </w:tcPr>
          <w:p w14:paraId="55DDDD11" w14:textId="77777777" w:rsidR="000A38FB" w:rsidRPr="00284D0A" w:rsidRDefault="000A38FB" w:rsidP="008E7305">
            <w:pPr>
              <w:spacing w:before="0"/>
              <w:rPr>
                <w:rFonts w:ascii="Century Gothic" w:hAnsi="Century Gothic"/>
                <w:lang w:eastAsia="en-GB"/>
              </w:rPr>
            </w:pPr>
            <w:r w:rsidRPr="00284D0A">
              <w:rPr>
                <w:rFonts w:ascii="Century Gothic" w:hAnsi="Century Gothic"/>
                <w:lang w:eastAsia="en-GB"/>
              </w:rPr>
              <w:t>Consent forms </w:t>
            </w:r>
          </w:p>
        </w:tc>
        <w:tc>
          <w:tcPr>
            <w:tcW w:w="2266" w:type="dxa"/>
            <w:shd w:val="clear" w:color="auto" w:fill="auto"/>
            <w:hideMark/>
          </w:tcPr>
          <w:p w14:paraId="3B76C1E6" w14:textId="00FC885E" w:rsidR="000A38FB" w:rsidRPr="0052067E" w:rsidRDefault="0052067E" w:rsidP="008E7305">
            <w:pPr>
              <w:spacing w:before="0"/>
              <w:jc w:val="center"/>
              <w:rPr>
                <w:rFonts w:ascii="Century Gothic" w:hAnsi="Century Gothic"/>
                <w:lang w:eastAsia="en-GB"/>
              </w:rPr>
            </w:pPr>
            <w:r w:rsidRPr="0052067E">
              <w:rPr>
                <w:rFonts w:ascii="Century Gothic" w:hAnsi="Century Gothic"/>
                <w:lang w:eastAsia="en-GB"/>
              </w:rPr>
              <w:t>Hard Copy and Electronic copy</w:t>
            </w:r>
          </w:p>
        </w:tc>
        <w:tc>
          <w:tcPr>
            <w:tcW w:w="1559" w:type="dxa"/>
            <w:shd w:val="clear" w:color="auto" w:fill="auto"/>
            <w:hideMark/>
          </w:tcPr>
          <w:p w14:paraId="55F95D89"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7 years</w:t>
            </w:r>
          </w:p>
        </w:tc>
        <w:tc>
          <w:tcPr>
            <w:tcW w:w="1830" w:type="dxa"/>
            <w:shd w:val="clear" w:color="auto" w:fill="auto"/>
            <w:hideMark/>
          </w:tcPr>
          <w:p w14:paraId="5A862776"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Scan/Shred</w:t>
            </w:r>
          </w:p>
        </w:tc>
      </w:tr>
      <w:tr w:rsidR="000A38FB" w:rsidRPr="00284D0A" w14:paraId="47306AFE" w14:textId="77777777" w:rsidTr="008E7305">
        <w:tc>
          <w:tcPr>
            <w:tcW w:w="3255" w:type="dxa"/>
            <w:shd w:val="clear" w:color="auto" w:fill="auto"/>
            <w:hideMark/>
          </w:tcPr>
          <w:p w14:paraId="3577CDF4" w14:textId="77777777" w:rsidR="000A38FB" w:rsidRPr="00284D0A" w:rsidRDefault="000A38FB" w:rsidP="008E7305">
            <w:pPr>
              <w:spacing w:before="0"/>
              <w:rPr>
                <w:rFonts w:ascii="Century Gothic" w:hAnsi="Century Gothic"/>
                <w:lang w:eastAsia="en-GB"/>
              </w:rPr>
            </w:pPr>
            <w:r w:rsidRPr="00284D0A">
              <w:rPr>
                <w:rFonts w:ascii="Century Gothic" w:hAnsi="Century Gothic"/>
                <w:lang w:eastAsia="en-GB"/>
              </w:rPr>
              <w:t>Complaints </w:t>
            </w:r>
          </w:p>
        </w:tc>
        <w:tc>
          <w:tcPr>
            <w:tcW w:w="2266" w:type="dxa"/>
            <w:shd w:val="clear" w:color="auto" w:fill="auto"/>
            <w:hideMark/>
          </w:tcPr>
          <w:p w14:paraId="5024C821" w14:textId="13989D51" w:rsidR="000A38FB" w:rsidRPr="0052067E" w:rsidRDefault="0052067E" w:rsidP="008E7305">
            <w:pPr>
              <w:spacing w:before="0"/>
              <w:jc w:val="center"/>
              <w:rPr>
                <w:rFonts w:ascii="Century Gothic" w:hAnsi="Century Gothic"/>
                <w:lang w:eastAsia="en-GB"/>
              </w:rPr>
            </w:pPr>
            <w:r w:rsidRPr="0052067E">
              <w:rPr>
                <w:rFonts w:ascii="Century Gothic" w:hAnsi="Century Gothic"/>
                <w:lang w:eastAsia="en-GB"/>
              </w:rPr>
              <w:t>Electronic copy</w:t>
            </w:r>
          </w:p>
        </w:tc>
        <w:tc>
          <w:tcPr>
            <w:tcW w:w="1559" w:type="dxa"/>
            <w:shd w:val="clear" w:color="auto" w:fill="auto"/>
            <w:hideMark/>
          </w:tcPr>
          <w:p w14:paraId="2E1E8690"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7 years</w:t>
            </w:r>
          </w:p>
        </w:tc>
        <w:tc>
          <w:tcPr>
            <w:tcW w:w="1830" w:type="dxa"/>
            <w:shd w:val="clear" w:color="auto" w:fill="auto"/>
            <w:hideMark/>
          </w:tcPr>
          <w:p w14:paraId="641CFD5B"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Scan/Shred</w:t>
            </w:r>
          </w:p>
        </w:tc>
      </w:tr>
      <w:tr w:rsidR="000A38FB" w:rsidRPr="00284D0A" w14:paraId="337CF893" w14:textId="77777777" w:rsidTr="008E7305">
        <w:tc>
          <w:tcPr>
            <w:tcW w:w="3255" w:type="dxa"/>
            <w:shd w:val="clear" w:color="auto" w:fill="auto"/>
            <w:hideMark/>
          </w:tcPr>
          <w:p w14:paraId="2785716F" w14:textId="77777777" w:rsidR="000A38FB" w:rsidRPr="00284D0A" w:rsidRDefault="000A38FB" w:rsidP="008E7305">
            <w:pPr>
              <w:spacing w:before="0"/>
              <w:rPr>
                <w:rFonts w:ascii="Century Gothic" w:hAnsi="Century Gothic"/>
                <w:lang w:eastAsia="en-GB"/>
              </w:rPr>
            </w:pPr>
            <w:r w:rsidRPr="00284D0A">
              <w:rPr>
                <w:rFonts w:ascii="Century Gothic" w:hAnsi="Century Gothic"/>
                <w:lang w:eastAsia="en-GB"/>
              </w:rPr>
              <w:t>Support plans </w:t>
            </w:r>
          </w:p>
        </w:tc>
        <w:tc>
          <w:tcPr>
            <w:tcW w:w="2266" w:type="dxa"/>
            <w:shd w:val="clear" w:color="auto" w:fill="auto"/>
            <w:hideMark/>
          </w:tcPr>
          <w:p w14:paraId="455D7D06" w14:textId="5395FF86" w:rsidR="000A38FB" w:rsidRPr="0052067E" w:rsidRDefault="0052067E" w:rsidP="008E7305">
            <w:pPr>
              <w:spacing w:before="0"/>
              <w:jc w:val="center"/>
              <w:rPr>
                <w:rFonts w:ascii="Century Gothic" w:hAnsi="Century Gothic"/>
                <w:b/>
                <w:bCs/>
                <w:lang w:eastAsia="en-GB"/>
              </w:rPr>
            </w:pPr>
            <w:r w:rsidRPr="0052067E">
              <w:rPr>
                <w:rFonts w:ascii="Century Gothic" w:hAnsi="Century Gothic"/>
                <w:lang w:eastAsia="en-GB"/>
              </w:rPr>
              <w:t>Hard Copy and Electronic copy</w:t>
            </w:r>
          </w:p>
        </w:tc>
        <w:tc>
          <w:tcPr>
            <w:tcW w:w="1559" w:type="dxa"/>
            <w:shd w:val="clear" w:color="auto" w:fill="auto"/>
            <w:hideMark/>
          </w:tcPr>
          <w:p w14:paraId="2E9236E2"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7 years</w:t>
            </w:r>
          </w:p>
        </w:tc>
        <w:tc>
          <w:tcPr>
            <w:tcW w:w="1830" w:type="dxa"/>
            <w:shd w:val="clear" w:color="auto" w:fill="auto"/>
            <w:hideMark/>
          </w:tcPr>
          <w:p w14:paraId="3A503E90"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Scan/Shred</w:t>
            </w:r>
          </w:p>
        </w:tc>
      </w:tr>
      <w:tr w:rsidR="000A38FB" w:rsidRPr="00284D0A" w14:paraId="546A0C97" w14:textId="77777777" w:rsidTr="008E7305">
        <w:tc>
          <w:tcPr>
            <w:tcW w:w="3255" w:type="dxa"/>
            <w:shd w:val="clear" w:color="auto" w:fill="auto"/>
            <w:hideMark/>
          </w:tcPr>
          <w:p w14:paraId="5C58E635" w14:textId="77777777" w:rsidR="000A38FB" w:rsidRPr="00284D0A" w:rsidRDefault="000A38FB" w:rsidP="008E7305">
            <w:pPr>
              <w:spacing w:before="0"/>
              <w:rPr>
                <w:rFonts w:ascii="Century Gothic" w:hAnsi="Century Gothic"/>
                <w:lang w:eastAsia="en-GB"/>
              </w:rPr>
            </w:pPr>
            <w:r w:rsidRPr="00284D0A">
              <w:rPr>
                <w:rFonts w:ascii="Century Gothic" w:hAnsi="Century Gothic"/>
                <w:lang w:eastAsia="en-GB"/>
              </w:rPr>
              <w:t>Health care plans </w:t>
            </w:r>
          </w:p>
        </w:tc>
        <w:tc>
          <w:tcPr>
            <w:tcW w:w="2266" w:type="dxa"/>
            <w:shd w:val="clear" w:color="auto" w:fill="auto"/>
            <w:hideMark/>
          </w:tcPr>
          <w:p w14:paraId="5984720B" w14:textId="76E6BED5" w:rsidR="000A38FB" w:rsidRPr="0052067E" w:rsidRDefault="0052067E" w:rsidP="008E7305">
            <w:pPr>
              <w:spacing w:before="0"/>
              <w:jc w:val="center"/>
              <w:rPr>
                <w:rFonts w:ascii="Century Gothic" w:hAnsi="Century Gothic"/>
                <w:lang w:eastAsia="en-GB"/>
              </w:rPr>
            </w:pPr>
            <w:r w:rsidRPr="0052067E">
              <w:rPr>
                <w:rFonts w:ascii="Century Gothic" w:hAnsi="Century Gothic"/>
                <w:lang w:eastAsia="en-GB"/>
              </w:rPr>
              <w:t>Hard Copy and Electronic copy</w:t>
            </w:r>
          </w:p>
        </w:tc>
        <w:tc>
          <w:tcPr>
            <w:tcW w:w="1559" w:type="dxa"/>
            <w:shd w:val="clear" w:color="auto" w:fill="auto"/>
            <w:hideMark/>
          </w:tcPr>
          <w:p w14:paraId="4917F453"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7 years</w:t>
            </w:r>
          </w:p>
        </w:tc>
        <w:tc>
          <w:tcPr>
            <w:tcW w:w="1830" w:type="dxa"/>
            <w:shd w:val="clear" w:color="auto" w:fill="auto"/>
            <w:hideMark/>
          </w:tcPr>
          <w:p w14:paraId="3704F64F"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Scan/Shred</w:t>
            </w:r>
          </w:p>
        </w:tc>
      </w:tr>
      <w:tr w:rsidR="000A38FB" w:rsidRPr="00284D0A" w14:paraId="77A1F744" w14:textId="77777777" w:rsidTr="008E7305">
        <w:tc>
          <w:tcPr>
            <w:tcW w:w="3255" w:type="dxa"/>
            <w:shd w:val="clear" w:color="auto" w:fill="auto"/>
            <w:hideMark/>
          </w:tcPr>
          <w:p w14:paraId="0371D92C" w14:textId="77777777" w:rsidR="000A38FB" w:rsidRPr="00284D0A" w:rsidRDefault="000A38FB" w:rsidP="008E7305">
            <w:pPr>
              <w:spacing w:before="0"/>
              <w:rPr>
                <w:rFonts w:ascii="Century Gothic" w:hAnsi="Century Gothic"/>
                <w:lang w:eastAsia="en-GB"/>
              </w:rPr>
            </w:pPr>
            <w:r w:rsidRPr="00284D0A">
              <w:rPr>
                <w:rFonts w:ascii="Century Gothic" w:hAnsi="Century Gothic"/>
                <w:lang w:eastAsia="en-GB"/>
              </w:rPr>
              <w:t>Risk assessments</w:t>
            </w:r>
          </w:p>
        </w:tc>
        <w:tc>
          <w:tcPr>
            <w:tcW w:w="2266" w:type="dxa"/>
            <w:shd w:val="clear" w:color="auto" w:fill="auto"/>
            <w:hideMark/>
          </w:tcPr>
          <w:p w14:paraId="41A51812" w14:textId="1BB3BF4B" w:rsidR="000A38FB" w:rsidRPr="0052067E" w:rsidRDefault="0052067E" w:rsidP="008E7305">
            <w:pPr>
              <w:spacing w:before="0"/>
              <w:jc w:val="center"/>
              <w:rPr>
                <w:rFonts w:ascii="Century Gothic" w:hAnsi="Century Gothic"/>
                <w:lang w:eastAsia="en-GB"/>
              </w:rPr>
            </w:pPr>
            <w:r w:rsidRPr="0052067E">
              <w:rPr>
                <w:rFonts w:ascii="Century Gothic" w:hAnsi="Century Gothic"/>
                <w:lang w:eastAsia="en-GB"/>
              </w:rPr>
              <w:t>Hard Copy and Electronic copy</w:t>
            </w:r>
          </w:p>
        </w:tc>
        <w:tc>
          <w:tcPr>
            <w:tcW w:w="1559" w:type="dxa"/>
            <w:shd w:val="clear" w:color="auto" w:fill="auto"/>
            <w:hideMark/>
          </w:tcPr>
          <w:p w14:paraId="75992F05"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7 years</w:t>
            </w:r>
          </w:p>
        </w:tc>
        <w:tc>
          <w:tcPr>
            <w:tcW w:w="1830" w:type="dxa"/>
            <w:shd w:val="clear" w:color="auto" w:fill="auto"/>
            <w:hideMark/>
          </w:tcPr>
          <w:p w14:paraId="10ADD3C5"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Scan/Shred</w:t>
            </w:r>
          </w:p>
        </w:tc>
      </w:tr>
      <w:tr w:rsidR="000A38FB" w:rsidRPr="00284D0A" w14:paraId="3D0F782F" w14:textId="77777777" w:rsidTr="008E7305">
        <w:tc>
          <w:tcPr>
            <w:tcW w:w="3255" w:type="dxa"/>
            <w:shd w:val="clear" w:color="auto" w:fill="auto"/>
          </w:tcPr>
          <w:p w14:paraId="1B97EF94" w14:textId="77777777" w:rsidR="000A38FB" w:rsidRPr="00284D0A" w:rsidRDefault="000A38FB" w:rsidP="008E7305">
            <w:pPr>
              <w:spacing w:before="0"/>
              <w:rPr>
                <w:rFonts w:ascii="Century Gothic" w:hAnsi="Century Gothic"/>
                <w:lang w:eastAsia="en-GB"/>
              </w:rPr>
            </w:pPr>
            <w:r w:rsidRPr="00284D0A">
              <w:rPr>
                <w:rFonts w:ascii="Century Gothic" w:hAnsi="Century Gothic"/>
                <w:lang w:eastAsia="en-GB"/>
              </w:rPr>
              <w:t>All other information</w:t>
            </w:r>
          </w:p>
        </w:tc>
        <w:tc>
          <w:tcPr>
            <w:tcW w:w="2266" w:type="dxa"/>
            <w:shd w:val="clear" w:color="auto" w:fill="auto"/>
          </w:tcPr>
          <w:p w14:paraId="2ECECE9E" w14:textId="33D86D9F" w:rsidR="000A38FB" w:rsidRPr="0052067E" w:rsidRDefault="0052067E" w:rsidP="008E7305">
            <w:pPr>
              <w:spacing w:before="0"/>
              <w:jc w:val="center"/>
              <w:rPr>
                <w:rFonts w:ascii="Century Gothic" w:hAnsi="Century Gothic"/>
                <w:lang w:eastAsia="en-GB"/>
              </w:rPr>
            </w:pPr>
            <w:r w:rsidRPr="0052067E">
              <w:rPr>
                <w:rFonts w:ascii="Century Gothic" w:hAnsi="Century Gothic"/>
                <w:lang w:eastAsia="en-GB"/>
              </w:rPr>
              <w:t>Electronic copy</w:t>
            </w:r>
          </w:p>
        </w:tc>
        <w:tc>
          <w:tcPr>
            <w:tcW w:w="1559" w:type="dxa"/>
            <w:shd w:val="clear" w:color="auto" w:fill="auto"/>
          </w:tcPr>
          <w:p w14:paraId="4ED952AC"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7 years</w:t>
            </w:r>
          </w:p>
        </w:tc>
        <w:tc>
          <w:tcPr>
            <w:tcW w:w="1830" w:type="dxa"/>
            <w:shd w:val="clear" w:color="auto" w:fill="auto"/>
          </w:tcPr>
          <w:p w14:paraId="02457112" w14:textId="77777777" w:rsidR="000A38FB" w:rsidRPr="00284D0A" w:rsidRDefault="000A38FB" w:rsidP="008E7305">
            <w:pPr>
              <w:spacing w:before="0"/>
              <w:jc w:val="center"/>
              <w:rPr>
                <w:rFonts w:ascii="Century Gothic" w:hAnsi="Century Gothic"/>
                <w:lang w:eastAsia="en-GB"/>
              </w:rPr>
            </w:pPr>
            <w:r w:rsidRPr="00284D0A">
              <w:rPr>
                <w:rFonts w:ascii="Century Gothic" w:hAnsi="Century Gothic"/>
                <w:lang w:eastAsia="en-GB"/>
              </w:rPr>
              <w:t>Scan/Shred</w:t>
            </w:r>
          </w:p>
        </w:tc>
      </w:tr>
    </w:tbl>
    <w:bookmarkEnd w:id="1"/>
    <w:bookmarkEnd w:id="2"/>
    <w:bookmarkEnd w:id="3"/>
    <w:bookmarkEnd w:id="4"/>
    <w:p w14:paraId="15828935" w14:textId="77777777" w:rsidR="000A38FB" w:rsidRPr="00284D0A" w:rsidRDefault="000A38FB" w:rsidP="000A38FB">
      <w:pPr>
        <w:pStyle w:val="paragraph"/>
        <w:rPr>
          <w:rFonts w:ascii="Century Gothic" w:hAnsi="Century Gothic"/>
          <w:sz w:val="20"/>
          <w:szCs w:val="20"/>
          <w:shd w:val="clear" w:color="auto" w:fill="FFFFFF"/>
          <w:lang w:eastAsia="en-GB"/>
        </w:rPr>
      </w:pPr>
      <w:r w:rsidRPr="00284D0A">
        <w:rPr>
          <w:rFonts w:ascii="Century Gothic" w:hAnsi="Century Gothic"/>
          <w:sz w:val="20"/>
          <w:szCs w:val="20"/>
          <w:shd w:val="clear" w:color="auto" w:fill="FFFFFF"/>
          <w:lang w:eastAsia="en-GB"/>
        </w:rPr>
        <w:t>Note in the case of health information collected while the individual was under the age of 18 years—it must be retained until the individual has attained the age of 25 years.</w:t>
      </w:r>
    </w:p>
    <w:p w14:paraId="4BD67079" w14:textId="77777777" w:rsidR="000A38FB" w:rsidRPr="00284D0A" w:rsidRDefault="000A38FB" w:rsidP="000A38FB">
      <w:pPr>
        <w:pStyle w:val="Heading2"/>
        <w:rPr>
          <w:rFonts w:ascii="Century Gothic" w:hAnsi="Century Gothic"/>
        </w:rPr>
      </w:pPr>
      <w:r w:rsidRPr="00284D0A">
        <w:rPr>
          <w:rFonts w:ascii="Century Gothic" w:hAnsi="Century Gothic"/>
        </w:rPr>
        <w:t>RELATED DOCUMENTS</w:t>
      </w:r>
    </w:p>
    <w:p w14:paraId="7CA5B0F6" w14:textId="39FED438" w:rsidR="000A38FB" w:rsidRPr="00284D0A" w:rsidRDefault="000A38FB" w:rsidP="000A38FB">
      <w:pPr>
        <w:pStyle w:val="Bullet1"/>
        <w:rPr>
          <w:rFonts w:ascii="Century Gothic" w:hAnsi="Century Gothic"/>
        </w:rPr>
      </w:pPr>
      <w:r w:rsidRPr="00284D0A">
        <w:rPr>
          <w:rFonts w:ascii="Century Gothic" w:hAnsi="Century Gothic"/>
        </w:rPr>
        <w:t>Document Control Register</w:t>
      </w:r>
      <w:r w:rsidR="0052067E">
        <w:rPr>
          <w:rFonts w:ascii="Century Gothic" w:hAnsi="Century Gothic"/>
        </w:rPr>
        <w:t xml:space="preserve"> (contained in the Business Register)</w:t>
      </w:r>
    </w:p>
    <w:p w14:paraId="55EDE812" w14:textId="1D29A640" w:rsidR="001F0BAC" w:rsidRPr="00D92538" w:rsidRDefault="001F0BAC" w:rsidP="000A38FB"/>
    <w:sectPr w:rsidR="001F0BAC" w:rsidRPr="00D92538" w:rsidSect="00C16657">
      <w:headerReference w:type="default" r:id="rId11"/>
      <w:footerReference w:type="even" r:id="rId12"/>
      <w:footerReference w:type="default" r:id="rId13"/>
      <w:pgSz w:w="11900" w:h="16840"/>
      <w:pgMar w:top="1440" w:right="1529" w:bottom="1440" w:left="1440"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004BC" w14:textId="77777777" w:rsidR="00CF05F2" w:rsidRDefault="00CF05F2" w:rsidP="00242348">
      <w:r>
        <w:separator/>
      </w:r>
    </w:p>
  </w:endnote>
  <w:endnote w:type="continuationSeparator" w:id="0">
    <w:p w14:paraId="4BA5A7C3" w14:textId="77777777" w:rsidR="00CF05F2" w:rsidRDefault="00CF05F2" w:rsidP="0024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2609" w14:textId="3C41B85D" w:rsidR="00B3334C" w:rsidRDefault="00B3334C" w:rsidP="0024234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E497D">
      <w:rPr>
        <w:rStyle w:val="PageNumber"/>
        <w:noProof/>
      </w:rPr>
      <w:t>3</w:t>
    </w:r>
    <w:r>
      <w:rPr>
        <w:rStyle w:val="PageNumber"/>
      </w:rPr>
      <w:fldChar w:fldCharType="end"/>
    </w:r>
  </w:p>
  <w:p w14:paraId="27B85FE2" w14:textId="77777777" w:rsidR="00B3334C" w:rsidRDefault="00B3334C" w:rsidP="0024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629" w:type="dxa"/>
      <w:jc w:val="center"/>
      <w:tblBorders>
        <w:top w:val="dotted" w:sz="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993"/>
      <w:gridCol w:w="850"/>
      <w:gridCol w:w="1843"/>
      <w:gridCol w:w="1422"/>
      <w:gridCol w:w="1691"/>
    </w:tblGrid>
    <w:tr w:rsidR="00DC4B5A" w:rsidRPr="0028419A" w14:paraId="5AC2743A" w14:textId="77777777" w:rsidTr="0052067E">
      <w:trPr>
        <w:trHeight w:val="275"/>
        <w:jc w:val="center"/>
      </w:trPr>
      <w:tc>
        <w:tcPr>
          <w:tcW w:w="2830" w:type="dxa"/>
          <w:tcBorders>
            <w:top w:val="single" w:sz="4" w:space="0" w:color="auto"/>
          </w:tcBorders>
          <w:shd w:val="clear" w:color="auto" w:fill="auto"/>
        </w:tcPr>
        <w:p w14:paraId="13EE2B51" w14:textId="77777777" w:rsidR="00DC4B5A" w:rsidRPr="0028419A" w:rsidRDefault="00DC4B5A" w:rsidP="0028419A">
          <w:pPr>
            <w:pStyle w:val="Footerstyle"/>
          </w:pPr>
          <w:r w:rsidRPr="0028419A">
            <w:t>Document Name</w:t>
          </w:r>
        </w:p>
      </w:tc>
      <w:tc>
        <w:tcPr>
          <w:tcW w:w="993" w:type="dxa"/>
          <w:tcBorders>
            <w:top w:val="single" w:sz="4" w:space="0" w:color="auto"/>
          </w:tcBorders>
          <w:shd w:val="clear" w:color="auto" w:fill="auto"/>
        </w:tcPr>
        <w:p w14:paraId="330077AA" w14:textId="25D6BC58" w:rsidR="00DC4B5A" w:rsidRPr="0028419A" w:rsidRDefault="00DC4B5A" w:rsidP="0028419A">
          <w:pPr>
            <w:pStyle w:val="Footerstyle"/>
          </w:pPr>
          <w:r w:rsidRPr="0028419A">
            <w:t>Doc</w:t>
          </w:r>
          <w:r w:rsidR="00985F99" w:rsidRPr="0028419A">
            <w:t xml:space="preserve"> #</w:t>
          </w:r>
        </w:p>
      </w:tc>
      <w:tc>
        <w:tcPr>
          <w:tcW w:w="850" w:type="dxa"/>
          <w:tcBorders>
            <w:top w:val="single" w:sz="4" w:space="0" w:color="auto"/>
          </w:tcBorders>
          <w:shd w:val="clear" w:color="auto" w:fill="auto"/>
        </w:tcPr>
        <w:p w14:paraId="33FB7D8D" w14:textId="77777777" w:rsidR="00DC4B5A" w:rsidRPr="0028419A" w:rsidRDefault="00DC4B5A" w:rsidP="0028419A">
          <w:pPr>
            <w:pStyle w:val="Footerstyle"/>
          </w:pPr>
          <w:r w:rsidRPr="0028419A">
            <w:t>Version</w:t>
          </w:r>
        </w:p>
      </w:tc>
      <w:tc>
        <w:tcPr>
          <w:tcW w:w="1843" w:type="dxa"/>
          <w:tcBorders>
            <w:top w:val="single" w:sz="4" w:space="0" w:color="auto"/>
          </w:tcBorders>
          <w:shd w:val="clear" w:color="auto" w:fill="auto"/>
        </w:tcPr>
        <w:p w14:paraId="520C62AD" w14:textId="77777777" w:rsidR="00DC4B5A" w:rsidRPr="0028419A" w:rsidRDefault="00DC4B5A" w:rsidP="0028419A">
          <w:pPr>
            <w:pStyle w:val="Footerstyle"/>
          </w:pPr>
          <w:r w:rsidRPr="0028419A">
            <w:t>Approved by</w:t>
          </w:r>
        </w:p>
      </w:tc>
      <w:tc>
        <w:tcPr>
          <w:tcW w:w="1422" w:type="dxa"/>
          <w:tcBorders>
            <w:top w:val="single" w:sz="4" w:space="0" w:color="auto"/>
          </w:tcBorders>
          <w:shd w:val="clear" w:color="auto" w:fill="auto"/>
        </w:tcPr>
        <w:p w14:paraId="40325DE1" w14:textId="77777777" w:rsidR="00DC4B5A" w:rsidRPr="0028419A" w:rsidRDefault="00DC4B5A" w:rsidP="0028419A">
          <w:pPr>
            <w:pStyle w:val="Footerstyle"/>
          </w:pPr>
          <w:r w:rsidRPr="0028419A">
            <w:t>Date</w:t>
          </w:r>
        </w:p>
      </w:tc>
      <w:tc>
        <w:tcPr>
          <w:tcW w:w="1691" w:type="dxa"/>
          <w:tcBorders>
            <w:top w:val="single" w:sz="4" w:space="0" w:color="auto"/>
          </w:tcBorders>
          <w:shd w:val="clear" w:color="auto" w:fill="auto"/>
        </w:tcPr>
        <w:p w14:paraId="6748466B" w14:textId="77777777" w:rsidR="00DC4B5A" w:rsidRPr="0028419A" w:rsidRDefault="00DC4B5A" w:rsidP="0028419A">
          <w:pPr>
            <w:pStyle w:val="Footerstyle"/>
          </w:pPr>
          <w:r w:rsidRPr="0028419A">
            <w:t>Page #</w:t>
          </w:r>
        </w:p>
      </w:tc>
    </w:tr>
    <w:tr w:rsidR="00DC4B5A" w:rsidRPr="0028419A" w14:paraId="03E0F7B1" w14:textId="77777777" w:rsidTr="0052067E">
      <w:trPr>
        <w:trHeight w:val="263"/>
        <w:jc w:val="center"/>
      </w:trPr>
      <w:tc>
        <w:tcPr>
          <w:tcW w:w="2830" w:type="dxa"/>
        </w:tcPr>
        <w:p w14:paraId="70F1AA7C" w14:textId="5D42B3AC" w:rsidR="00DC4B5A" w:rsidRPr="0028419A" w:rsidRDefault="000A38FB" w:rsidP="0028419A">
          <w:pPr>
            <w:pStyle w:val="Footerstyle"/>
          </w:pPr>
          <w:r>
            <w:t>Information Management</w:t>
          </w:r>
          <w:r w:rsidR="00702583">
            <w:t xml:space="preserve"> </w:t>
          </w:r>
          <w:r w:rsidR="00366A19">
            <w:t>P</w:t>
          </w:r>
          <w:r w:rsidR="00DC4B5A" w:rsidRPr="0028419A">
            <w:t>olic</w:t>
          </w:r>
          <w:r w:rsidR="00E51E33">
            <w:t>y</w:t>
          </w:r>
        </w:p>
      </w:tc>
      <w:tc>
        <w:tcPr>
          <w:tcW w:w="993" w:type="dxa"/>
        </w:tcPr>
        <w:p w14:paraId="022659F3" w14:textId="3BD97C20" w:rsidR="00DC4B5A" w:rsidRPr="0028419A" w:rsidRDefault="00E9688A" w:rsidP="0028419A">
          <w:pPr>
            <w:pStyle w:val="Footerstyle"/>
          </w:pPr>
          <w:r w:rsidRPr="0028419A">
            <w:t>PP</w:t>
          </w:r>
          <w:r w:rsidR="00E51E33">
            <w:t xml:space="preserve"> </w:t>
          </w:r>
          <w:r w:rsidR="00702583">
            <w:t>2</w:t>
          </w:r>
          <w:r w:rsidR="000A38FB">
            <w:t>1</w:t>
          </w:r>
        </w:p>
      </w:tc>
      <w:tc>
        <w:tcPr>
          <w:tcW w:w="850" w:type="dxa"/>
        </w:tcPr>
        <w:p w14:paraId="14557F58" w14:textId="77777777" w:rsidR="00DC4B5A" w:rsidRPr="0028419A" w:rsidRDefault="00DC4B5A" w:rsidP="0028419A">
          <w:pPr>
            <w:pStyle w:val="Footerstyle"/>
          </w:pPr>
          <w:r w:rsidRPr="0028419A">
            <w:t>V.01</w:t>
          </w:r>
        </w:p>
      </w:tc>
      <w:tc>
        <w:tcPr>
          <w:tcW w:w="1843" w:type="dxa"/>
        </w:tcPr>
        <w:p w14:paraId="2F031210" w14:textId="1E2AA8D0" w:rsidR="00DC4B5A" w:rsidRPr="0028419A" w:rsidRDefault="00E9688A" w:rsidP="0028419A">
          <w:pPr>
            <w:pStyle w:val="Footerstyle"/>
          </w:pPr>
          <w:r w:rsidRPr="0028419A">
            <w:t>Managing Director</w:t>
          </w:r>
        </w:p>
      </w:tc>
      <w:tc>
        <w:tcPr>
          <w:tcW w:w="1422" w:type="dxa"/>
        </w:tcPr>
        <w:p w14:paraId="23D8B80C" w14:textId="7FD6521F" w:rsidR="00DC4B5A" w:rsidRPr="0028419A" w:rsidRDefault="0052067E" w:rsidP="0028419A">
          <w:pPr>
            <w:pStyle w:val="Footerstyle"/>
          </w:pPr>
          <w:r>
            <w:t>24</w:t>
          </w:r>
          <w:r w:rsidR="00E51E33">
            <w:t xml:space="preserve"> August 2023</w:t>
          </w:r>
        </w:p>
      </w:tc>
      <w:tc>
        <w:tcPr>
          <w:tcW w:w="1691" w:type="dxa"/>
        </w:tcPr>
        <w:p w14:paraId="4C195BBB" w14:textId="77777777" w:rsidR="00DC4B5A" w:rsidRPr="0028419A" w:rsidRDefault="00DC4B5A" w:rsidP="0028419A">
          <w:pPr>
            <w:pStyle w:val="Footerstyle"/>
          </w:pPr>
          <w:r w:rsidRPr="0028419A">
            <w:t xml:space="preserve">Page </w:t>
          </w:r>
          <w:r w:rsidRPr="0028419A">
            <w:fldChar w:fldCharType="begin"/>
          </w:r>
          <w:r w:rsidRPr="0028419A">
            <w:instrText xml:space="preserve"> PAGE </w:instrText>
          </w:r>
          <w:r w:rsidRPr="0028419A">
            <w:fldChar w:fldCharType="separate"/>
          </w:r>
          <w:r w:rsidRPr="0028419A">
            <w:t>1</w:t>
          </w:r>
          <w:r w:rsidRPr="0028419A">
            <w:fldChar w:fldCharType="end"/>
          </w:r>
          <w:r w:rsidRPr="0028419A">
            <w:t xml:space="preserve"> of </w:t>
          </w:r>
          <w:r>
            <w:fldChar w:fldCharType="begin"/>
          </w:r>
          <w:r>
            <w:instrText>NUMPAGES</w:instrText>
          </w:r>
          <w:r>
            <w:fldChar w:fldCharType="separate"/>
          </w:r>
          <w:r w:rsidRPr="0028419A">
            <w:t>2</w:t>
          </w:r>
          <w:r>
            <w:fldChar w:fldCharType="end"/>
          </w:r>
        </w:p>
      </w:tc>
    </w:tr>
  </w:tbl>
  <w:p w14:paraId="68DF2EAF" w14:textId="44E15C75" w:rsidR="00B3334C" w:rsidRPr="002475D9" w:rsidRDefault="00B3334C" w:rsidP="004B2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0C276" w14:textId="77777777" w:rsidR="00CF05F2" w:rsidRDefault="00CF05F2" w:rsidP="00242348">
      <w:r>
        <w:separator/>
      </w:r>
    </w:p>
  </w:footnote>
  <w:footnote w:type="continuationSeparator" w:id="0">
    <w:p w14:paraId="7A028939" w14:textId="77777777" w:rsidR="00CF05F2" w:rsidRDefault="00CF05F2" w:rsidP="0024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724F" w14:textId="452E4609" w:rsidR="00590148" w:rsidRDefault="00590148">
    <w:pPr>
      <w:pStyle w:val="Header"/>
    </w:pPr>
    <w:r w:rsidRPr="00630232">
      <w:rPr>
        <w:noProof/>
        <w:color w:val="000000"/>
      </w:rPr>
      <w:drawing>
        <wp:anchor distT="0" distB="0" distL="114300" distR="114300" simplePos="0" relativeHeight="251659264" behindDoc="0" locked="0" layoutInCell="1" allowOverlap="1" wp14:anchorId="1B41993E" wp14:editId="612D162E">
          <wp:simplePos x="0" y="0"/>
          <wp:positionH relativeFrom="column">
            <wp:posOffset>5518673</wp:posOffset>
          </wp:positionH>
          <wp:positionV relativeFrom="paragraph">
            <wp:posOffset>-288215</wp:posOffset>
          </wp:positionV>
          <wp:extent cx="862591" cy="862591"/>
          <wp:effectExtent l="0" t="0" r="1270" b="1270"/>
          <wp:wrapNone/>
          <wp:docPr id="1169857079" name="Picture 116985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9475" cy="869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DEA"/>
    <w:multiLevelType w:val="multilevel"/>
    <w:tmpl w:val="8D4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40C16"/>
    <w:multiLevelType w:val="hybridMultilevel"/>
    <w:tmpl w:val="EBF82026"/>
    <w:lvl w:ilvl="0" w:tplc="BF326552">
      <w:start w:val="1"/>
      <w:numFmt w:val="bullet"/>
      <w:pStyle w:val="Bullet1"/>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216CB"/>
    <w:multiLevelType w:val="hybridMultilevel"/>
    <w:tmpl w:val="2892B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0FC6466B"/>
    <w:multiLevelType w:val="hybridMultilevel"/>
    <w:tmpl w:val="F7ECD072"/>
    <w:lvl w:ilvl="0" w:tplc="FD9291E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C3B2FE1"/>
    <w:multiLevelType w:val="hybridMultilevel"/>
    <w:tmpl w:val="F1444868"/>
    <w:lvl w:ilvl="0" w:tplc="04090001">
      <w:start w:val="1"/>
      <w:numFmt w:val="bullet"/>
      <w:lvlText w:val=""/>
      <w:lvlJc w:val="left"/>
      <w:pPr>
        <w:ind w:left="1077" w:hanging="360"/>
      </w:pPr>
      <w:rPr>
        <w:rFonts w:ascii="Symbol" w:hAnsi="Symbol" w:hint="default"/>
      </w:rPr>
    </w:lvl>
    <w:lvl w:ilvl="1" w:tplc="2F66D308">
      <w:start w:val="1"/>
      <w:numFmt w:val="bullet"/>
      <w:pStyle w:val="Bullet2"/>
      <w:lvlText w:val="o"/>
      <w:lvlJc w:val="left"/>
      <w:pPr>
        <w:ind w:left="1797" w:hanging="360"/>
      </w:pPr>
      <w:rPr>
        <w:rFonts w:ascii="Courier New" w:hAnsi="Courier New" w:cs="Courier New"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26153C31"/>
    <w:multiLevelType w:val="multilevel"/>
    <w:tmpl w:val="D6224F94"/>
    <w:lvl w:ilvl="0">
      <w:start w:val="1"/>
      <w:numFmt w:val="bullet"/>
      <w:lvlText w:val=""/>
      <w:lvlJc w:val="left"/>
      <w:pPr>
        <w:ind w:left="360" w:hanging="360"/>
      </w:pPr>
      <w:rPr>
        <w:rFonts w:ascii="Symbol" w:hAnsi="Symbol" w:hint="default"/>
        <w:sz w:val="22"/>
      </w:rPr>
    </w:lvl>
    <w:lvl w:ilvl="1">
      <w:start w:val="1"/>
      <w:numFmt w:val="bullet"/>
      <w:pStyle w:val="Sub-bulletlist"/>
      <w:lvlText w:val="o"/>
      <w:lvlJc w:val="left"/>
      <w:pPr>
        <w:ind w:left="720" w:hanging="360"/>
      </w:pPr>
      <w:rPr>
        <w:rFonts w:ascii="Courier New" w:hAnsi="Courier New" w:cs="Courier New"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7" w15:restartNumberingAfterBreak="0">
    <w:nsid w:val="30A97DCD"/>
    <w:multiLevelType w:val="multilevel"/>
    <w:tmpl w:val="0520FA9A"/>
    <w:lvl w:ilvl="0">
      <w:start w:val="1"/>
      <w:numFmt w:val="bullet"/>
      <w:lvlText w:val=""/>
      <w:lvlJc w:val="left"/>
      <w:pPr>
        <w:ind w:left="360" w:hanging="360"/>
      </w:pPr>
      <w:rPr>
        <w:rFonts w:ascii="Symbol" w:hAnsi="Symbol" w:hint="default"/>
        <w:sz w:val="22"/>
      </w:rPr>
    </w:lvl>
    <w:lvl w:ilvl="1">
      <w:start w:val="1"/>
      <w:numFmt w:val="decimal"/>
      <w:isLgl/>
      <w:lvlText w:val="%1.%2"/>
      <w:lvlJc w:val="left"/>
      <w:pPr>
        <w:ind w:left="720" w:hanging="360"/>
      </w:pPr>
      <w:rPr>
        <w:rFonts w:eastAsiaTheme="minorHAnsi"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8" w15:restartNumberingAfterBreak="0">
    <w:nsid w:val="3ED07DCA"/>
    <w:multiLevelType w:val="hybridMultilevel"/>
    <w:tmpl w:val="E8D2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E243D"/>
    <w:multiLevelType w:val="multilevel"/>
    <w:tmpl w:val="717042EE"/>
    <w:lvl w:ilvl="0">
      <w:start w:val="1"/>
      <w:numFmt w:val="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pStyle w:val="ListBullet3"/>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none"/>
      <w:lvlRestart w:val="0"/>
      <w:suff w:val="nothing"/>
      <w:lvlText w:val=""/>
      <w:lvlJc w:val="left"/>
      <w:pPr>
        <w:ind w:left="0" w:firstLine="851"/>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10"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6A66DE0"/>
    <w:multiLevelType w:val="multilevel"/>
    <w:tmpl w:val="D048D6C0"/>
    <w:lvl w:ilvl="0">
      <w:start w:val="1"/>
      <w:numFmt w:val="decimal"/>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D4F423B"/>
    <w:multiLevelType w:val="multilevel"/>
    <w:tmpl w:val="4A7CCC2C"/>
    <w:numStyleLink w:val="DefaultBullets"/>
  </w:abstractNum>
  <w:abstractNum w:abstractNumId="13"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C0B13DF"/>
    <w:multiLevelType w:val="multilevel"/>
    <w:tmpl w:val="22464766"/>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C61B40"/>
    <w:multiLevelType w:val="multilevel"/>
    <w:tmpl w:val="DE305D80"/>
    <w:lvl w:ilvl="0">
      <w:start w:val="1"/>
      <w:numFmt w:val="bullet"/>
      <w:pStyle w:val="Bulletpoint2"/>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23016">
    <w:abstractNumId w:val="9"/>
  </w:num>
  <w:num w:numId="2" w16cid:durableId="1843809524">
    <w:abstractNumId w:val="13"/>
  </w:num>
  <w:num w:numId="3" w16cid:durableId="200939218">
    <w:abstractNumId w:val="12"/>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 w16cid:durableId="425539165">
    <w:abstractNumId w:val="5"/>
  </w:num>
  <w:num w:numId="5" w16cid:durableId="1522014803">
    <w:abstractNumId w:val="11"/>
  </w:num>
  <w:num w:numId="6" w16cid:durableId="950161359">
    <w:abstractNumId w:val="1"/>
  </w:num>
  <w:num w:numId="7" w16cid:durableId="1824201819">
    <w:abstractNumId w:val="14"/>
  </w:num>
  <w:num w:numId="8" w16cid:durableId="1880118809">
    <w:abstractNumId w:val="7"/>
  </w:num>
  <w:num w:numId="9" w16cid:durableId="1430392096">
    <w:abstractNumId w:val="10"/>
  </w:num>
  <w:num w:numId="10" w16cid:durableId="665985814">
    <w:abstractNumId w:val="6"/>
  </w:num>
  <w:num w:numId="11" w16cid:durableId="362941311">
    <w:abstractNumId w:val="3"/>
  </w:num>
  <w:num w:numId="12" w16cid:durableId="1648388849">
    <w:abstractNumId w:val="15"/>
  </w:num>
  <w:num w:numId="13" w16cid:durableId="2064134645">
    <w:abstractNumId w:val="4"/>
  </w:num>
  <w:num w:numId="14" w16cid:durableId="431977618">
    <w:abstractNumId w:val="0"/>
  </w:num>
  <w:num w:numId="15" w16cid:durableId="498692235">
    <w:abstractNumId w:val="8"/>
  </w:num>
  <w:num w:numId="16" w16cid:durableId="136807001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0D"/>
    <w:rsid w:val="0000006D"/>
    <w:rsid w:val="000001AD"/>
    <w:rsid w:val="00001186"/>
    <w:rsid w:val="000045D0"/>
    <w:rsid w:val="00004A04"/>
    <w:rsid w:val="00005324"/>
    <w:rsid w:val="00007003"/>
    <w:rsid w:val="0000778B"/>
    <w:rsid w:val="00011760"/>
    <w:rsid w:val="000139DD"/>
    <w:rsid w:val="00016B87"/>
    <w:rsid w:val="00020410"/>
    <w:rsid w:val="00021B60"/>
    <w:rsid w:val="00022673"/>
    <w:rsid w:val="00033437"/>
    <w:rsid w:val="00034611"/>
    <w:rsid w:val="000369E7"/>
    <w:rsid w:val="00043614"/>
    <w:rsid w:val="0004384A"/>
    <w:rsid w:val="000456E9"/>
    <w:rsid w:val="000474AE"/>
    <w:rsid w:val="00047673"/>
    <w:rsid w:val="00050361"/>
    <w:rsid w:val="00050C80"/>
    <w:rsid w:val="0005318B"/>
    <w:rsid w:val="00063D92"/>
    <w:rsid w:val="00067D6F"/>
    <w:rsid w:val="00071EF6"/>
    <w:rsid w:val="0007382B"/>
    <w:rsid w:val="00073A86"/>
    <w:rsid w:val="000745F9"/>
    <w:rsid w:val="00075041"/>
    <w:rsid w:val="000763FE"/>
    <w:rsid w:val="00083EBE"/>
    <w:rsid w:val="000852EA"/>
    <w:rsid w:val="000852F3"/>
    <w:rsid w:val="00086517"/>
    <w:rsid w:val="00091718"/>
    <w:rsid w:val="000949F8"/>
    <w:rsid w:val="000A38FB"/>
    <w:rsid w:val="000A5531"/>
    <w:rsid w:val="000A7BA7"/>
    <w:rsid w:val="000B067A"/>
    <w:rsid w:val="000B1541"/>
    <w:rsid w:val="000B264D"/>
    <w:rsid w:val="000B37E1"/>
    <w:rsid w:val="000B381F"/>
    <w:rsid w:val="000B4EA6"/>
    <w:rsid w:val="000B576E"/>
    <w:rsid w:val="000B61BB"/>
    <w:rsid w:val="000B698E"/>
    <w:rsid w:val="000B7A59"/>
    <w:rsid w:val="000C01CD"/>
    <w:rsid w:val="000C1EB6"/>
    <w:rsid w:val="000C321E"/>
    <w:rsid w:val="000C49F1"/>
    <w:rsid w:val="000D0175"/>
    <w:rsid w:val="000D1B29"/>
    <w:rsid w:val="000D25C3"/>
    <w:rsid w:val="000D3D07"/>
    <w:rsid w:val="000D6191"/>
    <w:rsid w:val="000E1AD7"/>
    <w:rsid w:val="000E3262"/>
    <w:rsid w:val="000E67A7"/>
    <w:rsid w:val="000E792B"/>
    <w:rsid w:val="000F6E69"/>
    <w:rsid w:val="00100B5B"/>
    <w:rsid w:val="001036E0"/>
    <w:rsid w:val="00106871"/>
    <w:rsid w:val="00107ADC"/>
    <w:rsid w:val="0011174C"/>
    <w:rsid w:val="001124A7"/>
    <w:rsid w:val="00113AC2"/>
    <w:rsid w:val="001261A2"/>
    <w:rsid w:val="00134B3E"/>
    <w:rsid w:val="00134D90"/>
    <w:rsid w:val="00135F75"/>
    <w:rsid w:val="00141D73"/>
    <w:rsid w:val="00146361"/>
    <w:rsid w:val="0015094A"/>
    <w:rsid w:val="00153F87"/>
    <w:rsid w:val="00154557"/>
    <w:rsid w:val="0015528C"/>
    <w:rsid w:val="00161BDB"/>
    <w:rsid w:val="0016325A"/>
    <w:rsid w:val="0016465C"/>
    <w:rsid w:val="00164768"/>
    <w:rsid w:val="00167EA1"/>
    <w:rsid w:val="0017379A"/>
    <w:rsid w:val="0017676D"/>
    <w:rsid w:val="00182069"/>
    <w:rsid w:val="001854A0"/>
    <w:rsid w:val="001900C1"/>
    <w:rsid w:val="00190375"/>
    <w:rsid w:val="001A11D5"/>
    <w:rsid w:val="001B60CC"/>
    <w:rsid w:val="001B6CDA"/>
    <w:rsid w:val="001C24D0"/>
    <w:rsid w:val="001C38C1"/>
    <w:rsid w:val="001C5DCA"/>
    <w:rsid w:val="001D66D8"/>
    <w:rsid w:val="001E11A2"/>
    <w:rsid w:val="001E188A"/>
    <w:rsid w:val="001E6E50"/>
    <w:rsid w:val="001E71D6"/>
    <w:rsid w:val="001E71E5"/>
    <w:rsid w:val="001F0BAC"/>
    <w:rsid w:val="001F1B10"/>
    <w:rsid w:val="001F26A3"/>
    <w:rsid w:val="001F39F5"/>
    <w:rsid w:val="001F4AA5"/>
    <w:rsid w:val="001F7FA5"/>
    <w:rsid w:val="00202E26"/>
    <w:rsid w:val="00203787"/>
    <w:rsid w:val="00203F1A"/>
    <w:rsid w:val="00204989"/>
    <w:rsid w:val="00204EEF"/>
    <w:rsid w:val="0020550E"/>
    <w:rsid w:val="00205590"/>
    <w:rsid w:val="0020701D"/>
    <w:rsid w:val="0021143D"/>
    <w:rsid w:val="00215326"/>
    <w:rsid w:val="002173D9"/>
    <w:rsid w:val="00223846"/>
    <w:rsid w:val="00224F31"/>
    <w:rsid w:val="00224FB7"/>
    <w:rsid w:val="00232C72"/>
    <w:rsid w:val="00232ED6"/>
    <w:rsid w:val="00237727"/>
    <w:rsid w:val="00241C04"/>
    <w:rsid w:val="0024229B"/>
    <w:rsid w:val="00242348"/>
    <w:rsid w:val="002424EF"/>
    <w:rsid w:val="00243314"/>
    <w:rsid w:val="00245137"/>
    <w:rsid w:val="002475D9"/>
    <w:rsid w:val="00253525"/>
    <w:rsid w:val="00254391"/>
    <w:rsid w:val="00257300"/>
    <w:rsid w:val="00260126"/>
    <w:rsid w:val="002663B9"/>
    <w:rsid w:val="002703FF"/>
    <w:rsid w:val="00271D48"/>
    <w:rsid w:val="002734B8"/>
    <w:rsid w:val="00273CFA"/>
    <w:rsid w:val="00274004"/>
    <w:rsid w:val="002741CA"/>
    <w:rsid w:val="00277E4A"/>
    <w:rsid w:val="00281B39"/>
    <w:rsid w:val="0028419A"/>
    <w:rsid w:val="00284920"/>
    <w:rsid w:val="00284D0A"/>
    <w:rsid w:val="00291F5A"/>
    <w:rsid w:val="00292A9F"/>
    <w:rsid w:val="0029390F"/>
    <w:rsid w:val="002A13B4"/>
    <w:rsid w:val="002A18D5"/>
    <w:rsid w:val="002A6EC2"/>
    <w:rsid w:val="002A7071"/>
    <w:rsid w:val="002B03A8"/>
    <w:rsid w:val="002B4BEC"/>
    <w:rsid w:val="002B6D7C"/>
    <w:rsid w:val="002B74D0"/>
    <w:rsid w:val="002C23ED"/>
    <w:rsid w:val="002C2788"/>
    <w:rsid w:val="002C7858"/>
    <w:rsid w:val="002C7BBF"/>
    <w:rsid w:val="002C7D88"/>
    <w:rsid w:val="002D0AF7"/>
    <w:rsid w:val="002D2635"/>
    <w:rsid w:val="002D3341"/>
    <w:rsid w:val="002E16C7"/>
    <w:rsid w:val="002E33AD"/>
    <w:rsid w:val="002F27C3"/>
    <w:rsid w:val="002F2DC9"/>
    <w:rsid w:val="00300179"/>
    <w:rsid w:val="0030284A"/>
    <w:rsid w:val="00302A35"/>
    <w:rsid w:val="00306355"/>
    <w:rsid w:val="00316BE0"/>
    <w:rsid w:val="00321183"/>
    <w:rsid w:val="00324155"/>
    <w:rsid w:val="003258A6"/>
    <w:rsid w:val="0032636E"/>
    <w:rsid w:val="00326F15"/>
    <w:rsid w:val="003275FB"/>
    <w:rsid w:val="003278E0"/>
    <w:rsid w:val="00330632"/>
    <w:rsid w:val="00334D22"/>
    <w:rsid w:val="00336047"/>
    <w:rsid w:val="00341434"/>
    <w:rsid w:val="00341A3C"/>
    <w:rsid w:val="00344A2A"/>
    <w:rsid w:val="00345542"/>
    <w:rsid w:val="003501F0"/>
    <w:rsid w:val="00366A19"/>
    <w:rsid w:val="003706D7"/>
    <w:rsid w:val="00373A0B"/>
    <w:rsid w:val="0037702A"/>
    <w:rsid w:val="003772FD"/>
    <w:rsid w:val="0037731D"/>
    <w:rsid w:val="00381C9B"/>
    <w:rsid w:val="00386DBA"/>
    <w:rsid w:val="00387DF7"/>
    <w:rsid w:val="0039246A"/>
    <w:rsid w:val="003932F1"/>
    <w:rsid w:val="003942D2"/>
    <w:rsid w:val="003945C5"/>
    <w:rsid w:val="0039753E"/>
    <w:rsid w:val="00397CC4"/>
    <w:rsid w:val="003A02A5"/>
    <w:rsid w:val="003A1BA9"/>
    <w:rsid w:val="003A216C"/>
    <w:rsid w:val="003A3C51"/>
    <w:rsid w:val="003A710D"/>
    <w:rsid w:val="003B0DEA"/>
    <w:rsid w:val="003B1479"/>
    <w:rsid w:val="003B1BF0"/>
    <w:rsid w:val="003B28F2"/>
    <w:rsid w:val="003B544B"/>
    <w:rsid w:val="003B5A82"/>
    <w:rsid w:val="003B5DD3"/>
    <w:rsid w:val="003B76B0"/>
    <w:rsid w:val="003B76F2"/>
    <w:rsid w:val="003C09C6"/>
    <w:rsid w:val="003C4B6D"/>
    <w:rsid w:val="003C5478"/>
    <w:rsid w:val="003C5DED"/>
    <w:rsid w:val="003D0E58"/>
    <w:rsid w:val="003D0F99"/>
    <w:rsid w:val="003D1F23"/>
    <w:rsid w:val="003D51ED"/>
    <w:rsid w:val="003D6E3D"/>
    <w:rsid w:val="003D6E7C"/>
    <w:rsid w:val="003E039D"/>
    <w:rsid w:val="003E0C71"/>
    <w:rsid w:val="003E1E7C"/>
    <w:rsid w:val="003E3AEC"/>
    <w:rsid w:val="003E59B5"/>
    <w:rsid w:val="003E5CF1"/>
    <w:rsid w:val="003E769E"/>
    <w:rsid w:val="003F1DD3"/>
    <w:rsid w:val="003F2376"/>
    <w:rsid w:val="003F526B"/>
    <w:rsid w:val="0040235A"/>
    <w:rsid w:val="00404B61"/>
    <w:rsid w:val="0040635E"/>
    <w:rsid w:val="0041166F"/>
    <w:rsid w:val="00420160"/>
    <w:rsid w:val="0042187E"/>
    <w:rsid w:val="004219DF"/>
    <w:rsid w:val="00422050"/>
    <w:rsid w:val="00423756"/>
    <w:rsid w:val="00424554"/>
    <w:rsid w:val="00431119"/>
    <w:rsid w:val="00432CF8"/>
    <w:rsid w:val="00434CDF"/>
    <w:rsid w:val="00442A98"/>
    <w:rsid w:val="00443D18"/>
    <w:rsid w:val="00444611"/>
    <w:rsid w:val="00447598"/>
    <w:rsid w:val="00451488"/>
    <w:rsid w:val="00451E74"/>
    <w:rsid w:val="0045357F"/>
    <w:rsid w:val="0046071E"/>
    <w:rsid w:val="004621AD"/>
    <w:rsid w:val="004625CA"/>
    <w:rsid w:val="00467A8F"/>
    <w:rsid w:val="00472CB6"/>
    <w:rsid w:val="00474F73"/>
    <w:rsid w:val="00482242"/>
    <w:rsid w:val="00482851"/>
    <w:rsid w:val="004832CF"/>
    <w:rsid w:val="00483A68"/>
    <w:rsid w:val="00487890"/>
    <w:rsid w:val="0049396E"/>
    <w:rsid w:val="00497C08"/>
    <w:rsid w:val="004A1ACA"/>
    <w:rsid w:val="004A2170"/>
    <w:rsid w:val="004A45B8"/>
    <w:rsid w:val="004A4600"/>
    <w:rsid w:val="004A5073"/>
    <w:rsid w:val="004B1BA2"/>
    <w:rsid w:val="004B25CF"/>
    <w:rsid w:val="004B2701"/>
    <w:rsid w:val="004B2837"/>
    <w:rsid w:val="004B3E80"/>
    <w:rsid w:val="004B6B5B"/>
    <w:rsid w:val="004C0382"/>
    <w:rsid w:val="004C06CE"/>
    <w:rsid w:val="004C0C88"/>
    <w:rsid w:val="004C2021"/>
    <w:rsid w:val="004C21DE"/>
    <w:rsid w:val="004C2538"/>
    <w:rsid w:val="004C33B2"/>
    <w:rsid w:val="004C76D7"/>
    <w:rsid w:val="004D025F"/>
    <w:rsid w:val="004D1940"/>
    <w:rsid w:val="004D2AF1"/>
    <w:rsid w:val="004E0BC5"/>
    <w:rsid w:val="004E11D7"/>
    <w:rsid w:val="004E3029"/>
    <w:rsid w:val="004E4908"/>
    <w:rsid w:val="004E497D"/>
    <w:rsid w:val="004E5F6A"/>
    <w:rsid w:val="004E7E05"/>
    <w:rsid w:val="004F6BFD"/>
    <w:rsid w:val="0050180A"/>
    <w:rsid w:val="00507B2A"/>
    <w:rsid w:val="00510B08"/>
    <w:rsid w:val="00514D02"/>
    <w:rsid w:val="005152E7"/>
    <w:rsid w:val="0052067E"/>
    <w:rsid w:val="0052682E"/>
    <w:rsid w:val="00526EFC"/>
    <w:rsid w:val="005303EF"/>
    <w:rsid w:val="0053281F"/>
    <w:rsid w:val="005331A5"/>
    <w:rsid w:val="005343E7"/>
    <w:rsid w:val="00534514"/>
    <w:rsid w:val="005364A4"/>
    <w:rsid w:val="0054392A"/>
    <w:rsid w:val="00554A69"/>
    <w:rsid w:val="00557B9A"/>
    <w:rsid w:val="00560292"/>
    <w:rsid w:val="00561D2A"/>
    <w:rsid w:val="005649DE"/>
    <w:rsid w:val="00565C06"/>
    <w:rsid w:val="005660DF"/>
    <w:rsid w:val="0058245D"/>
    <w:rsid w:val="00584E59"/>
    <w:rsid w:val="00585DCA"/>
    <w:rsid w:val="0058670A"/>
    <w:rsid w:val="00586EEF"/>
    <w:rsid w:val="00590148"/>
    <w:rsid w:val="0059122A"/>
    <w:rsid w:val="00591EA2"/>
    <w:rsid w:val="00592941"/>
    <w:rsid w:val="005962D3"/>
    <w:rsid w:val="005972CC"/>
    <w:rsid w:val="005A1E77"/>
    <w:rsid w:val="005A2A48"/>
    <w:rsid w:val="005A4E5C"/>
    <w:rsid w:val="005B66E3"/>
    <w:rsid w:val="005C59DE"/>
    <w:rsid w:val="005C73CF"/>
    <w:rsid w:val="005C7FF5"/>
    <w:rsid w:val="005D5524"/>
    <w:rsid w:val="005D62EB"/>
    <w:rsid w:val="005D7E3D"/>
    <w:rsid w:val="005E1C60"/>
    <w:rsid w:val="005E64BF"/>
    <w:rsid w:val="005E6D20"/>
    <w:rsid w:val="005F1F79"/>
    <w:rsid w:val="005F7594"/>
    <w:rsid w:val="006013ED"/>
    <w:rsid w:val="00602E65"/>
    <w:rsid w:val="00603404"/>
    <w:rsid w:val="00605357"/>
    <w:rsid w:val="00606236"/>
    <w:rsid w:val="00610669"/>
    <w:rsid w:val="00614E5A"/>
    <w:rsid w:val="00615C4A"/>
    <w:rsid w:val="00617C3D"/>
    <w:rsid w:val="00620F79"/>
    <w:rsid w:val="0062420E"/>
    <w:rsid w:val="00625169"/>
    <w:rsid w:val="00625294"/>
    <w:rsid w:val="00630F30"/>
    <w:rsid w:val="006345AD"/>
    <w:rsid w:val="006410D7"/>
    <w:rsid w:val="00646D79"/>
    <w:rsid w:val="00647286"/>
    <w:rsid w:val="0065354A"/>
    <w:rsid w:val="00653E71"/>
    <w:rsid w:val="006546E8"/>
    <w:rsid w:val="0065750F"/>
    <w:rsid w:val="0066733C"/>
    <w:rsid w:val="006758BC"/>
    <w:rsid w:val="006774B2"/>
    <w:rsid w:val="00680CF0"/>
    <w:rsid w:val="00681D30"/>
    <w:rsid w:val="0068430F"/>
    <w:rsid w:val="00684697"/>
    <w:rsid w:val="00684D45"/>
    <w:rsid w:val="006913D8"/>
    <w:rsid w:val="00695ACA"/>
    <w:rsid w:val="006977CF"/>
    <w:rsid w:val="006A12C6"/>
    <w:rsid w:val="006A399E"/>
    <w:rsid w:val="006A574B"/>
    <w:rsid w:val="006B77D7"/>
    <w:rsid w:val="006C6B2A"/>
    <w:rsid w:val="006D18CF"/>
    <w:rsid w:val="006D2AC1"/>
    <w:rsid w:val="006D2CA2"/>
    <w:rsid w:val="006D7655"/>
    <w:rsid w:val="006E006B"/>
    <w:rsid w:val="006E2E88"/>
    <w:rsid w:val="006E3397"/>
    <w:rsid w:val="006E4703"/>
    <w:rsid w:val="006E5564"/>
    <w:rsid w:val="006E67F6"/>
    <w:rsid w:val="006F13F3"/>
    <w:rsid w:val="006F22D3"/>
    <w:rsid w:val="006F425E"/>
    <w:rsid w:val="006F5295"/>
    <w:rsid w:val="00702583"/>
    <w:rsid w:val="00702A5D"/>
    <w:rsid w:val="00702C52"/>
    <w:rsid w:val="00703E82"/>
    <w:rsid w:val="00705C6E"/>
    <w:rsid w:val="007070A1"/>
    <w:rsid w:val="007072B2"/>
    <w:rsid w:val="007079F7"/>
    <w:rsid w:val="00711310"/>
    <w:rsid w:val="0071152F"/>
    <w:rsid w:val="00712CA7"/>
    <w:rsid w:val="0071650C"/>
    <w:rsid w:val="0072448F"/>
    <w:rsid w:val="00736954"/>
    <w:rsid w:val="007371E4"/>
    <w:rsid w:val="007402AC"/>
    <w:rsid w:val="007402C1"/>
    <w:rsid w:val="00740C58"/>
    <w:rsid w:val="00742614"/>
    <w:rsid w:val="00746C92"/>
    <w:rsid w:val="00747423"/>
    <w:rsid w:val="00747E26"/>
    <w:rsid w:val="00750EB7"/>
    <w:rsid w:val="00751F1A"/>
    <w:rsid w:val="007543CC"/>
    <w:rsid w:val="00755B74"/>
    <w:rsid w:val="00757681"/>
    <w:rsid w:val="00757868"/>
    <w:rsid w:val="007659C0"/>
    <w:rsid w:val="00767564"/>
    <w:rsid w:val="007734AF"/>
    <w:rsid w:val="007748E8"/>
    <w:rsid w:val="007752F5"/>
    <w:rsid w:val="007753B2"/>
    <w:rsid w:val="007760CE"/>
    <w:rsid w:val="00780216"/>
    <w:rsid w:val="00784892"/>
    <w:rsid w:val="007874D6"/>
    <w:rsid w:val="00787AD7"/>
    <w:rsid w:val="007914B8"/>
    <w:rsid w:val="007934B4"/>
    <w:rsid w:val="00795DB7"/>
    <w:rsid w:val="007A2372"/>
    <w:rsid w:val="007A26F5"/>
    <w:rsid w:val="007A6FDE"/>
    <w:rsid w:val="007B1AA2"/>
    <w:rsid w:val="007B32BA"/>
    <w:rsid w:val="007B58AD"/>
    <w:rsid w:val="007C0232"/>
    <w:rsid w:val="007C45FB"/>
    <w:rsid w:val="007C52BD"/>
    <w:rsid w:val="007D2660"/>
    <w:rsid w:val="007D325E"/>
    <w:rsid w:val="007D612F"/>
    <w:rsid w:val="007D7D51"/>
    <w:rsid w:val="007E06F8"/>
    <w:rsid w:val="007E1A65"/>
    <w:rsid w:val="007E2510"/>
    <w:rsid w:val="007E3102"/>
    <w:rsid w:val="007E549A"/>
    <w:rsid w:val="007E5F8D"/>
    <w:rsid w:val="007F0537"/>
    <w:rsid w:val="007F182C"/>
    <w:rsid w:val="007F2FA1"/>
    <w:rsid w:val="007F33A7"/>
    <w:rsid w:val="007F3DE5"/>
    <w:rsid w:val="007F42C3"/>
    <w:rsid w:val="007F4346"/>
    <w:rsid w:val="007F70C2"/>
    <w:rsid w:val="00801F8C"/>
    <w:rsid w:val="0080761B"/>
    <w:rsid w:val="008114AC"/>
    <w:rsid w:val="00811DFB"/>
    <w:rsid w:val="00813F63"/>
    <w:rsid w:val="0081538A"/>
    <w:rsid w:val="0082002A"/>
    <w:rsid w:val="008214C4"/>
    <w:rsid w:val="0082166E"/>
    <w:rsid w:val="00823651"/>
    <w:rsid w:val="00834C61"/>
    <w:rsid w:val="00835975"/>
    <w:rsid w:val="00841D43"/>
    <w:rsid w:val="00845C32"/>
    <w:rsid w:val="00846164"/>
    <w:rsid w:val="0085059B"/>
    <w:rsid w:val="00854809"/>
    <w:rsid w:val="008568BB"/>
    <w:rsid w:val="008640E4"/>
    <w:rsid w:val="00875920"/>
    <w:rsid w:val="00884F10"/>
    <w:rsid w:val="008850B6"/>
    <w:rsid w:val="00886655"/>
    <w:rsid w:val="0088737C"/>
    <w:rsid w:val="00892913"/>
    <w:rsid w:val="00895585"/>
    <w:rsid w:val="008A3608"/>
    <w:rsid w:val="008A36EF"/>
    <w:rsid w:val="008B0962"/>
    <w:rsid w:val="008B310A"/>
    <w:rsid w:val="008B3A19"/>
    <w:rsid w:val="008C325B"/>
    <w:rsid w:val="008C4272"/>
    <w:rsid w:val="008C7D5C"/>
    <w:rsid w:val="008D281A"/>
    <w:rsid w:val="008D4CD7"/>
    <w:rsid w:val="008E2C03"/>
    <w:rsid w:val="008E41D8"/>
    <w:rsid w:val="008E5A9F"/>
    <w:rsid w:val="008F1A3B"/>
    <w:rsid w:val="008F3463"/>
    <w:rsid w:val="008F6E69"/>
    <w:rsid w:val="008F7494"/>
    <w:rsid w:val="008F7D3A"/>
    <w:rsid w:val="00905F85"/>
    <w:rsid w:val="00906B92"/>
    <w:rsid w:val="00907430"/>
    <w:rsid w:val="0091125A"/>
    <w:rsid w:val="0091160B"/>
    <w:rsid w:val="009131A8"/>
    <w:rsid w:val="0091327F"/>
    <w:rsid w:val="00916072"/>
    <w:rsid w:val="00916D5D"/>
    <w:rsid w:val="009173C9"/>
    <w:rsid w:val="00923BDC"/>
    <w:rsid w:val="00924F24"/>
    <w:rsid w:val="00927FBF"/>
    <w:rsid w:val="00942483"/>
    <w:rsid w:val="009429DF"/>
    <w:rsid w:val="00944DF1"/>
    <w:rsid w:val="009452F4"/>
    <w:rsid w:val="00951352"/>
    <w:rsid w:val="00954FDF"/>
    <w:rsid w:val="0096252B"/>
    <w:rsid w:val="0096267F"/>
    <w:rsid w:val="009633FB"/>
    <w:rsid w:val="00963F9A"/>
    <w:rsid w:val="009658CA"/>
    <w:rsid w:val="00976AD6"/>
    <w:rsid w:val="00985F99"/>
    <w:rsid w:val="009866F9"/>
    <w:rsid w:val="00986E0B"/>
    <w:rsid w:val="00990BE7"/>
    <w:rsid w:val="009910E8"/>
    <w:rsid w:val="00993335"/>
    <w:rsid w:val="009934B2"/>
    <w:rsid w:val="00996401"/>
    <w:rsid w:val="009968A5"/>
    <w:rsid w:val="00996D73"/>
    <w:rsid w:val="009A4DD0"/>
    <w:rsid w:val="009A537D"/>
    <w:rsid w:val="009B0398"/>
    <w:rsid w:val="009B18F5"/>
    <w:rsid w:val="009B62CA"/>
    <w:rsid w:val="009C0E26"/>
    <w:rsid w:val="009C756C"/>
    <w:rsid w:val="009D24E2"/>
    <w:rsid w:val="009D320E"/>
    <w:rsid w:val="009D5EBB"/>
    <w:rsid w:val="009D7B6D"/>
    <w:rsid w:val="009E1A4B"/>
    <w:rsid w:val="009E5C9F"/>
    <w:rsid w:val="009F1E3E"/>
    <w:rsid w:val="009F7493"/>
    <w:rsid w:val="00A003BD"/>
    <w:rsid w:val="00A10E33"/>
    <w:rsid w:val="00A1290C"/>
    <w:rsid w:val="00A16F8A"/>
    <w:rsid w:val="00A201C2"/>
    <w:rsid w:val="00A2148B"/>
    <w:rsid w:val="00A24697"/>
    <w:rsid w:val="00A265FB"/>
    <w:rsid w:val="00A26D32"/>
    <w:rsid w:val="00A30E36"/>
    <w:rsid w:val="00A504E4"/>
    <w:rsid w:val="00A50D73"/>
    <w:rsid w:val="00A53EB9"/>
    <w:rsid w:val="00A568AB"/>
    <w:rsid w:val="00A57837"/>
    <w:rsid w:val="00A64EF7"/>
    <w:rsid w:val="00A805F9"/>
    <w:rsid w:val="00A82894"/>
    <w:rsid w:val="00A83B01"/>
    <w:rsid w:val="00A8427C"/>
    <w:rsid w:val="00A8593B"/>
    <w:rsid w:val="00A92009"/>
    <w:rsid w:val="00A95689"/>
    <w:rsid w:val="00AA0C1C"/>
    <w:rsid w:val="00AA0F57"/>
    <w:rsid w:val="00AA1372"/>
    <w:rsid w:val="00AA16F2"/>
    <w:rsid w:val="00AA752C"/>
    <w:rsid w:val="00AB231A"/>
    <w:rsid w:val="00AB46E6"/>
    <w:rsid w:val="00AB4B94"/>
    <w:rsid w:val="00AB4EFA"/>
    <w:rsid w:val="00AB5A30"/>
    <w:rsid w:val="00AB6671"/>
    <w:rsid w:val="00AC2960"/>
    <w:rsid w:val="00AC4542"/>
    <w:rsid w:val="00AC466D"/>
    <w:rsid w:val="00AC7125"/>
    <w:rsid w:val="00AD1D0E"/>
    <w:rsid w:val="00AD413D"/>
    <w:rsid w:val="00AE0E08"/>
    <w:rsid w:val="00AE318C"/>
    <w:rsid w:val="00AF0CC8"/>
    <w:rsid w:val="00AF1ED2"/>
    <w:rsid w:val="00AF2935"/>
    <w:rsid w:val="00AF5321"/>
    <w:rsid w:val="00AF59D9"/>
    <w:rsid w:val="00B166B7"/>
    <w:rsid w:val="00B213D8"/>
    <w:rsid w:val="00B25836"/>
    <w:rsid w:val="00B25F03"/>
    <w:rsid w:val="00B3334C"/>
    <w:rsid w:val="00B33F90"/>
    <w:rsid w:val="00B34641"/>
    <w:rsid w:val="00B35D28"/>
    <w:rsid w:val="00B3679E"/>
    <w:rsid w:val="00B40E1A"/>
    <w:rsid w:val="00B41508"/>
    <w:rsid w:val="00B41654"/>
    <w:rsid w:val="00B452D2"/>
    <w:rsid w:val="00B47301"/>
    <w:rsid w:val="00B503CB"/>
    <w:rsid w:val="00B51608"/>
    <w:rsid w:val="00B54FEB"/>
    <w:rsid w:val="00B63C96"/>
    <w:rsid w:val="00B63E58"/>
    <w:rsid w:val="00B6475F"/>
    <w:rsid w:val="00B6496F"/>
    <w:rsid w:val="00B67DED"/>
    <w:rsid w:val="00B67E4B"/>
    <w:rsid w:val="00B709CA"/>
    <w:rsid w:val="00B72156"/>
    <w:rsid w:val="00B76810"/>
    <w:rsid w:val="00B82C05"/>
    <w:rsid w:val="00B8623D"/>
    <w:rsid w:val="00B913ED"/>
    <w:rsid w:val="00B92C2B"/>
    <w:rsid w:val="00B942CF"/>
    <w:rsid w:val="00B95B87"/>
    <w:rsid w:val="00BA2704"/>
    <w:rsid w:val="00BA391D"/>
    <w:rsid w:val="00BA4680"/>
    <w:rsid w:val="00BA48F9"/>
    <w:rsid w:val="00BB13CF"/>
    <w:rsid w:val="00BB157E"/>
    <w:rsid w:val="00BB3597"/>
    <w:rsid w:val="00BB417F"/>
    <w:rsid w:val="00BB4D75"/>
    <w:rsid w:val="00BC390E"/>
    <w:rsid w:val="00BC5D45"/>
    <w:rsid w:val="00BC6159"/>
    <w:rsid w:val="00BC66A4"/>
    <w:rsid w:val="00BC7238"/>
    <w:rsid w:val="00BD6140"/>
    <w:rsid w:val="00BD7181"/>
    <w:rsid w:val="00BD7572"/>
    <w:rsid w:val="00BD7727"/>
    <w:rsid w:val="00BD7FC1"/>
    <w:rsid w:val="00BE2355"/>
    <w:rsid w:val="00BE73A8"/>
    <w:rsid w:val="00BF0F3C"/>
    <w:rsid w:val="00BF2045"/>
    <w:rsid w:val="00BF265C"/>
    <w:rsid w:val="00C00911"/>
    <w:rsid w:val="00C01BCA"/>
    <w:rsid w:val="00C01DF1"/>
    <w:rsid w:val="00C0515F"/>
    <w:rsid w:val="00C055AB"/>
    <w:rsid w:val="00C115E1"/>
    <w:rsid w:val="00C14975"/>
    <w:rsid w:val="00C14ABB"/>
    <w:rsid w:val="00C16657"/>
    <w:rsid w:val="00C168E6"/>
    <w:rsid w:val="00C204EE"/>
    <w:rsid w:val="00C20B6C"/>
    <w:rsid w:val="00C236FE"/>
    <w:rsid w:val="00C23EFD"/>
    <w:rsid w:val="00C260D4"/>
    <w:rsid w:val="00C3546B"/>
    <w:rsid w:val="00C35BFA"/>
    <w:rsid w:val="00C40C09"/>
    <w:rsid w:val="00C4630A"/>
    <w:rsid w:val="00C50DC0"/>
    <w:rsid w:val="00C537C2"/>
    <w:rsid w:val="00C5598D"/>
    <w:rsid w:val="00C56880"/>
    <w:rsid w:val="00C578AA"/>
    <w:rsid w:val="00C6229A"/>
    <w:rsid w:val="00C630D8"/>
    <w:rsid w:val="00C64B0E"/>
    <w:rsid w:val="00C65925"/>
    <w:rsid w:val="00C6798A"/>
    <w:rsid w:val="00C70919"/>
    <w:rsid w:val="00C73B54"/>
    <w:rsid w:val="00C758F2"/>
    <w:rsid w:val="00C76037"/>
    <w:rsid w:val="00C76C90"/>
    <w:rsid w:val="00C82FDF"/>
    <w:rsid w:val="00C83F79"/>
    <w:rsid w:val="00C84B7B"/>
    <w:rsid w:val="00C867C3"/>
    <w:rsid w:val="00C9627D"/>
    <w:rsid w:val="00CA2728"/>
    <w:rsid w:val="00CA5AE2"/>
    <w:rsid w:val="00CA64DB"/>
    <w:rsid w:val="00CA701A"/>
    <w:rsid w:val="00CB00DB"/>
    <w:rsid w:val="00CB3009"/>
    <w:rsid w:val="00CB40B5"/>
    <w:rsid w:val="00CC24ED"/>
    <w:rsid w:val="00CC373B"/>
    <w:rsid w:val="00CC3E00"/>
    <w:rsid w:val="00CC6538"/>
    <w:rsid w:val="00CD2967"/>
    <w:rsid w:val="00CD370D"/>
    <w:rsid w:val="00CD6756"/>
    <w:rsid w:val="00CE3804"/>
    <w:rsid w:val="00CE38DD"/>
    <w:rsid w:val="00CF007F"/>
    <w:rsid w:val="00CF05C1"/>
    <w:rsid w:val="00CF05F2"/>
    <w:rsid w:val="00CF0D29"/>
    <w:rsid w:val="00CF3985"/>
    <w:rsid w:val="00CF532C"/>
    <w:rsid w:val="00CF63AA"/>
    <w:rsid w:val="00CF64F9"/>
    <w:rsid w:val="00CF6C31"/>
    <w:rsid w:val="00D02713"/>
    <w:rsid w:val="00D052F6"/>
    <w:rsid w:val="00D05DB7"/>
    <w:rsid w:val="00D05E88"/>
    <w:rsid w:val="00D06676"/>
    <w:rsid w:val="00D0772A"/>
    <w:rsid w:val="00D109E5"/>
    <w:rsid w:val="00D119AA"/>
    <w:rsid w:val="00D27997"/>
    <w:rsid w:val="00D3041A"/>
    <w:rsid w:val="00D32189"/>
    <w:rsid w:val="00D32F4D"/>
    <w:rsid w:val="00D35B0E"/>
    <w:rsid w:val="00D35C6E"/>
    <w:rsid w:val="00D4343F"/>
    <w:rsid w:val="00D45714"/>
    <w:rsid w:val="00D475CF"/>
    <w:rsid w:val="00D53227"/>
    <w:rsid w:val="00D53603"/>
    <w:rsid w:val="00D537B9"/>
    <w:rsid w:val="00D55F70"/>
    <w:rsid w:val="00D62361"/>
    <w:rsid w:val="00D645F1"/>
    <w:rsid w:val="00D6578B"/>
    <w:rsid w:val="00D71353"/>
    <w:rsid w:val="00D76B36"/>
    <w:rsid w:val="00D85892"/>
    <w:rsid w:val="00D86C36"/>
    <w:rsid w:val="00D90218"/>
    <w:rsid w:val="00D90E03"/>
    <w:rsid w:val="00D91621"/>
    <w:rsid w:val="00D918AF"/>
    <w:rsid w:val="00D9193B"/>
    <w:rsid w:val="00D923B2"/>
    <w:rsid w:val="00D92538"/>
    <w:rsid w:val="00D95D23"/>
    <w:rsid w:val="00DA2A78"/>
    <w:rsid w:val="00DA4046"/>
    <w:rsid w:val="00DA7DBE"/>
    <w:rsid w:val="00DB0220"/>
    <w:rsid w:val="00DB16E6"/>
    <w:rsid w:val="00DB1E75"/>
    <w:rsid w:val="00DB28AF"/>
    <w:rsid w:val="00DB6441"/>
    <w:rsid w:val="00DC0B67"/>
    <w:rsid w:val="00DC4B5A"/>
    <w:rsid w:val="00DD081B"/>
    <w:rsid w:val="00DD151D"/>
    <w:rsid w:val="00DD3030"/>
    <w:rsid w:val="00DD5A87"/>
    <w:rsid w:val="00DE547F"/>
    <w:rsid w:val="00DF15D6"/>
    <w:rsid w:val="00DF3F22"/>
    <w:rsid w:val="00DF449C"/>
    <w:rsid w:val="00DF52E5"/>
    <w:rsid w:val="00DF553F"/>
    <w:rsid w:val="00E02BDE"/>
    <w:rsid w:val="00E02C7B"/>
    <w:rsid w:val="00E0310D"/>
    <w:rsid w:val="00E04811"/>
    <w:rsid w:val="00E05F19"/>
    <w:rsid w:val="00E1032B"/>
    <w:rsid w:val="00E10353"/>
    <w:rsid w:val="00E10D43"/>
    <w:rsid w:val="00E10E70"/>
    <w:rsid w:val="00E11F1E"/>
    <w:rsid w:val="00E14A85"/>
    <w:rsid w:val="00E159FC"/>
    <w:rsid w:val="00E22D8A"/>
    <w:rsid w:val="00E23F3B"/>
    <w:rsid w:val="00E26E99"/>
    <w:rsid w:val="00E30CD9"/>
    <w:rsid w:val="00E30E8E"/>
    <w:rsid w:val="00E34950"/>
    <w:rsid w:val="00E376D5"/>
    <w:rsid w:val="00E37A9A"/>
    <w:rsid w:val="00E37DCB"/>
    <w:rsid w:val="00E417EC"/>
    <w:rsid w:val="00E41D92"/>
    <w:rsid w:val="00E4557C"/>
    <w:rsid w:val="00E51E33"/>
    <w:rsid w:val="00E520E1"/>
    <w:rsid w:val="00E5295C"/>
    <w:rsid w:val="00E61B75"/>
    <w:rsid w:val="00E63AC7"/>
    <w:rsid w:val="00E65EA6"/>
    <w:rsid w:val="00E674A4"/>
    <w:rsid w:val="00E7090B"/>
    <w:rsid w:val="00E71C9E"/>
    <w:rsid w:val="00E80CDE"/>
    <w:rsid w:val="00E82FEF"/>
    <w:rsid w:val="00E86AC2"/>
    <w:rsid w:val="00E91091"/>
    <w:rsid w:val="00E9501E"/>
    <w:rsid w:val="00E9688A"/>
    <w:rsid w:val="00E96D98"/>
    <w:rsid w:val="00EA0646"/>
    <w:rsid w:val="00EA133F"/>
    <w:rsid w:val="00EA2CFB"/>
    <w:rsid w:val="00EA5EF6"/>
    <w:rsid w:val="00EA5F60"/>
    <w:rsid w:val="00EA7486"/>
    <w:rsid w:val="00EB3338"/>
    <w:rsid w:val="00EC105D"/>
    <w:rsid w:val="00EC1CB5"/>
    <w:rsid w:val="00EC1CFA"/>
    <w:rsid w:val="00EC75D9"/>
    <w:rsid w:val="00EC7B00"/>
    <w:rsid w:val="00ED05B2"/>
    <w:rsid w:val="00ED0642"/>
    <w:rsid w:val="00ED1277"/>
    <w:rsid w:val="00EE10E8"/>
    <w:rsid w:val="00EE156A"/>
    <w:rsid w:val="00EE340A"/>
    <w:rsid w:val="00EE4AE9"/>
    <w:rsid w:val="00EE72F3"/>
    <w:rsid w:val="00EE787E"/>
    <w:rsid w:val="00EF293D"/>
    <w:rsid w:val="00F0180C"/>
    <w:rsid w:val="00F01D92"/>
    <w:rsid w:val="00F040C8"/>
    <w:rsid w:val="00F0501A"/>
    <w:rsid w:val="00F054BF"/>
    <w:rsid w:val="00F05BA4"/>
    <w:rsid w:val="00F1278D"/>
    <w:rsid w:val="00F16A11"/>
    <w:rsid w:val="00F17A2D"/>
    <w:rsid w:val="00F200DF"/>
    <w:rsid w:val="00F24E16"/>
    <w:rsid w:val="00F30076"/>
    <w:rsid w:val="00F31CA1"/>
    <w:rsid w:val="00F322D3"/>
    <w:rsid w:val="00F343B5"/>
    <w:rsid w:val="00F34DC1"/>
    <w:rsid w:val="00F4293C"/>
    <w:rsid w:val="00F46171"/>
    <w:rsid w:val="00F47ED9"/>
    <w:rsid w:val="00F50292"/>
    <w:rsid w:val="00F50928"/>
    <w:rsid w:val="00F53B57"/>
    <w:rsid w:val="00F55AD6"/>
    <w:rsid w:val="00F57EC6"/>
    <w:rsid w:val="00F61C77"/>
    <w:rsid w:val="00F66BA7"/>
    <w:rsid w:val="00F673DC"/>
    <w:rsid w:val="00F678C7"/>
    <w:rsid w:val="00F719C5"/>
    <w:rsid w:val="00F7237E"/>
    <w:rsid w:val="00F75747"/>
    <w:rsid w:val="00F76430"/>
    <w:rsid w:val="00F76EA2"/>
    <w:rsid w:val="00F77355"/>
    <w:rsid w:val="00F819CA"/>
    <w:rsid w:val="00F82EAB"/>
    <w:rsid w:val="00F85194"/>
    <w:rsid w:val="00F909D2"/>
    <w:rsid w:val="00F91452"/>
    <w:rsid w:val="00F93911"/>
    <w:rsid w:val="00F9479C"/>
    <w:rsid w:val="00F960B2"/>
    <w:rsid w:val="00F96AE7"/>
    <w:rsid w:val="00FA03BD"/>
    <w:rsid w:val="00FA2D67"/>
    <w:rsid w:val="00FA57DB"/>
    <w:rsid w:val="00FA74A4"/>
    <w:rsid w:val="00FB1D74"/>
    <w:rsid w:val="00FB4379"/>
    <w:rsid w:val="00FB4810"/>
    <w:rsid w:val="00FD2642"/>
    <w:rsid w:val="00FD3033"/>
    <w:rsid w:val="00FD52B7"/>
    <w:rsid w:val="00FE1CB4"/>
    <w:rsid w:val="00FE2ED7"/>
    <w:rsid w:val="00FE6692"/>
    <w:rsid w:val="00FE66A8"/>
    <w:rsid w:val="00FF4CBE"/>
    <w:rsid w:val="00FF6CC4"/>
    <w:rsid w:val="00FF733C"/>
    <w:rsid w:val="5DC5D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1E6F2"/>
  <w15:chartTrackingRefBased/>
  <w15:docId w15:val="{BAE08AF3-B19F-BD4A-B21D-16EFFF81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48"/>
    <w:pPr>
      <w:overflowPunct w:val="0"/>
      <w:autoSpaceDE w:val="0"/>
      <w:autoSpaceDN w:val="0"/>
      <w:adjustRightInd w:val="0"/>
      <w:spacing w:before="80" w:line="324" w:lineRule="auto"/>
    </w:pPr>
    <w:rPr>
      <w:rFonts w:cstheme="minorHAnsi"/>
    </w:rPr>
  </w:style>
  <w:style w:type="paragraph" w:styleId="Heading1">
    <w:name w:val="heading 1"/>
    <w:basedOn w:val="ListParagraph"/>
    <w:next w:val="NoSpacing"/>
    <w:link w:val="Heading1Char"/>
    <w:uiPriority w:val="9"/>
    <w:qFormat/>
    <w:rsid w:val="003B76F2"/>
    <w:pPr>
      <w:keepNext/>
      <w:keepLines/>
      <w:spacing w:after="360" w:line="240" w:lineRule="auto"/>
      <w:ind w:left="0"/>
      <w:contextualSpacing w:val="0"/>
      <w:outlineLvl w:val="0"/>
    </w:pPr>
    <w:rPr>
      <w:rFonts w:eastAsia="Times New Roman"/>
      <w:sz w:val="36"/>
      <w:szCs w:val="36"/>
      <w:lang w:eastAsia="en-GB"/>
    </w:rPr>
  </w:style>
  <w:style w:type="paragraph" w:styleId="Heading2">
    <w:name w:val="heading 2"/>
    <w:basedOn w:val="paragraph"/>
    <w:next w:val="Normal"/>
    <w:link w:val="Heading2Char"/>
    <w:uiPriority w:val="9"/>
    <w:unhideWhenUsed/>
    <w:qFormat/>
    <w:rsid w:val="003B76F2"/>
    <w:pPr>
      <w:pBdr>
        <w:bottom w:val="single" w:sz="4" w:space="1" w:color="D9D9D9" w:themeColor="background1" w:themeShade="D9"/>
      </w:pBdr>
      <w:spacing w:before="120"/>
      <w:outlineLvl w:val="1"/>
    </w:pPr>
    <w:rPr>
      <w:b/>
      <w:bCs/>
      <w:color w:val="0D0D0D" w:themeColor="text1" w:themeTint="F2"/>
    </w:rPr>
  </w:style>
  <w:style w:type="paragraph" w:styleId="Heading3">
    <w:name w:val="heading 3"/>
    <w:basedOn w:val="Normal"/>
    <w:next w:val="Normal"/>
    <w:link w:val="Heading3Char"/>
    <w:uiPriority w:val="9"/>
    <w:unhideWhenUsed/>
    <w:qFormat/>
    <w:rsid w:val="008E41D8"/>
    <w:pPr>
      <w:keepNext/>
      <w:keepLines/>
      <w:spacing w:after="120" w:line="240" w:lineRule="auto"/>
      <w:outlineLvl w:val="2"/>
    </w:pPr>
    <w:rPr>
      <w:rFonts w:eastAsiaTheme="majorEastAsia"/>
      <w:b/>
      <w:bCs/>
      <w:color w:val="1F3864" w:themeColor="accent1" w:themeShade="80"/>
    </w:rPr>
  </w:style>
  <w:style w:type="paragraph" w:styleId="Heading4">
    <w:name w:val="heading 4"/>
    <w:basedOn w:val="Boldheading"/>
    <w:next w:val="Normal"/>
    <w:link w:val="Heading4Char"/>
    <w:uiPriority w:val="9"/>
    <w:unhideWhenUsed/>
    <w:qFormat/>
    <w:rsid w:val="00F7237E"/>
    <w:pPr>
      <w:outlineLvl w:val="3"/>
    </w:pPr>
    <w:rPr>
      <w:color w:val="808080" w:themeColor="background1" w:themeShade="80"/>
    </w:rPr>
  </w:style>
  <w:style w:type="paragraph" w:styleId="Heading5">
    <w:name w:val="heading 5"/>
    <w:basedOn w:val="Normal"/>
    <w:next w:val="Normal"/>
    <w:link w:val="Heading5Char"/>
    <w:uiPriority w:val="9"/>
    <w:unhideWhenUsed/>
    <w:qFormat/>
    <w:rsid w:val="00F7237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andard lewis,List Paragraph1,List Paragraph11,Recommendation,L,Number,#List Paragraph,List Paragraph111,F5 List Paragraph,Dot pt,CV text,Table text,Medium Grid 1 - Accent 21,Numbered Paragraph,List Paragraph2,NFP GP Bulleted List"/>
    <w:basedOn w:val="Normal"/>
    <w:link w:val="ListParagraphChar"/>
    <w:uiPriority w:val="34"/>
    <w:qFormat/>
    <w:rsid w:val="0091327F"/>
    <w:pPr>
      <w:ind w:left="720"/>
      <w:contextualSpacing/>
    </w:pPr>
  </w:style>
  <w:style w:type="table" w:styleId="TableGrid">
    <w:name w:val="Table Grid"/>
    <w:basedOn w:val="TableNormal"/>
    <w:uiPriority w:val="39"/>
    <w:rsid w:val="0002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79A"/>
    <w:pPr>
      <w:tabs>
        <w:tab w:val="center" w:pos="4680"/>
        <w:tab w:val="right" w:pos="9360"/>
      </w:tabs>
    </w:pPr>
  </w:style>
  <w:style w:type="character" w:customStyle="1" w:styleId="HeaderChar">
    <w:name w:val="Header Char"/>
    <w:basedOn w:val="DefaultParagraphFont"/>
    <w:link w:val="Header"/>
    <w:uiPriority w:val="99"/>
    <w:rsid w:val="0017379A"/>
  </w:style>
  <w:style w:type="paragraph" w:styleId="Footer">
    <w:name w:val="footer"/>
    <w:basedOn w:val="Normal"/>
    <w:link w:val="FooterChar"/>
    <w:uiPriority w:val="99"/>
    <w:unhideWhenUsed/>
    <w:rsid w:val="0017379A"/>
    <w:pPr>
      <w:tabs>
        <w:tab w:val="center" w:pos="4680"/>
        <w:tab w:val="right" w:pos="9360"/>
      </w:tabs>
    </w:pPr>
  </w:style>
  <w:style w:type="character" w:customStyle="1" w:styleId="FooterChar">
    <w:name w:val="Footer Char"/>
    <w:basedOn w:val="DefaultParagraphFont"/>
    <w:link w:val="Footer"/>
    <w:uiPriority w:val="99"/>
    <w:rsid w:val="0017379A"/>
  </w:style>
  <w:style w:type="paragraph" w:styleId="ListBullet">
    <w:name w:val="List Bullet"/>
    <w:basedOn w:val="Bullet1"/>
    <w:rsid w:val="002E33AD"/>
    <w:pPr>
      <w:ind w:left="426" w:hanging="426"/>
    </w:pPr>
  </w:style>
  <w:style w:type="paragraph" w:styleId="ListBullet2">
    <w:name w:val="List Bullet 2"/>
    <w:basedOn w:val="Normal"/>
    <w:uiPriority w:val="99"/>
    <w:rsid w:val="009D7B6D"/>
    <w:pPr>
      <w:keepLines/>
      <w:numPr>
        <w:ilvl w:val="1"/>
        <w:numId w:val="1"/>
      </w:numPr>
      <w:spacing w:before="240" w:after="100" w:afterAutospacing="1"/>
    </w:pPr>
    <w:rPr>
      <w:rFonts w:eastAsia="Times New Roman" w:cs="Times New Roman"/>
      <w:lang w:eastAsia="en-AU"/>
    </w:rPr>
  </w:style>
  <w:style w:type="paragraph" w:styleId="ListBullet3">
    <w:name w:val="List Bullet 3"/>
    <w:basedOn w:val="Normal"/>
    <w:uiPriority w:val="99"/>
    <w:rsid w:val="009D7B6D"/>
    <w:pPr>
      <w:keepLines/>
      <w:numPr>
        <w:ilvl w:val="2"/>
        <w:numId w:val="1"/>
      </w:numPr>
      <w:spacing w:before="240" w:after="100" w:afterAutospacing="1"/>
    </w:pPr>
    <w:rPr>
      <w:rFonts w:eastAsia="Times New Roman" w:cs="Times New Roman"/>
      <w:lang w:eastAsia="en-AU"/>
    </w:rPr>
  </w:style>
  <w:style w:type="paragraph" w:styleId="ListBullet4">
    <w:name w:val="List Bullet 4"/>
    <w:basedOn w:val="Normal"/>
    <w:uiPriority w:val="99"/>
    <w:rsid w:val="009D7B6D"/>
    <w:pPr>
      <w:keepLines/>
      <w:numPr>
        <w:ilvl w:val="3"/>
        <w:numId w:val="1"/>
      </w:numPr>
      <w:spacing w:before="240" w:after="100" w:afterAutospacing="1"/>
    </w:pPr>
    <w:rPr>
      <w:rFonts w:eastAsia="Times New Roman" w:cs="Times New Roman"/>
      <w:lang w:eastAsia="en-AU"/>
    </w:rPr>
  </w:style>
  <w:style w:type="character" w:styleId="Hyperlink">
    <w:name w:val="Hyperlink"/>
    <w:basedOn w:val="FollowedHyperlink"/>
    <w:uiPriority w:val="99"/>
    <w:unhideWhenUsed/>
    <w:rsid w:val="00381C9B"/>
    <w:rPr>
      <w:color w:val="2F5496" w:themeColor="accent1" w:themeShade="BF"/>
    </w:rPr>
  </w:style>
  <w:style w:type="character" w:styleId="UnresolvedMention">
    <w:name w:val="Unresolved Mention"/>
    <w:basedOn w:val="DefaultParagraphFont"/>
    <w:uiPriority w:val="99"/>
    <w:semiHidden/>
    <w:unhideWhenUsed/>
    <w:rsid w:val="0000006D"/>
    <w:rPr>
      <w:color w:val="605E5C"/>
      <w:shd w:val="clear" w:color="auto" w:fill="E1DFDD"/>
    </w:rPr>
  </w:style>
  <w:style w:type="character" w:styleId="PageNumber">
    <w:name w:val="page number"/>
    <w:basedOn w:val="DefaultParagraphFont"/>
    <w:uiPriority w:val="99"/>
    <w:semiHidden/>
    <w:unhideWhenUsed/>
    <w:rsid w:val="0000006D"/>
  </w:style>
  <w:style w:type="character" w:customStyle="1" w:styleId="Heading2Char">
    <w:name w:val="Heading 2 Char"/>
    <w:basedOn w:val="DefaultParagraphFont"/>
    <w:link w:val="Heading2"/>
    <w:uiPriority w:val="9"/>
    <w:rsid w:val="003B76F2"/>
    <w:rPr>
      <w:rFonts w:cstheme="minorHAnsi"/>
      <w:b/>
      <w:bCs/>
      <w:color w:val="0D0D0D" w:themeColor="text1" w:themeTint="F2"/>
    </w:rPr>
  </w:style>
  <w:style w:type="paragraph" w:styleId="NormalWeb">
    <w:name w:val="Normal (Web)"/>
    <w:basedOn w:val="Normal"/>
    <w:uiPriority w:val="99"/>
    <w:unhideWhenUsed/>
    <w:rsid w:val="009B03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0398"/>
    <w:rPr>
      <w:b/>
      <w:bCs/>
    </w:rPr>
  </w:style>
  <w:style w:type="paragraph" w:customStyle="1" w:styleId="Bullet1">
    <w:name w:val="Bullet 1"/>
    <w:basedOn w:val="Bulletedlist"/>
    <w:uiPriority w:val="2"/>
    <w:qFormat/>
    <w:rsid w:val="002E33AD"/>
    <w:pPr>
      <w:numPr>
        <w:numId w:val="6"/>
      </w:numPr>
    </w:pPr>
  </w:style>
  <w:style w:type="paragraph" w:customStyle="1" w:styleId="Bullet2">
    <w:name w:val="Bullet 2"/>
    <w:basedOn w:val="ListParagraph"/>
    <w:uiPriority w:val="5"/>
    <w:unhideWhenUsed/>
    <w:rsid w:val="004E5F6A"/>
    <w:pPr>
      <w:numPr>
        <w:ilvl w:val="1"/>
        <w:numId w:val="4"/>
      </w:numPr>
      <w:tabs>
        <w:tab w:val="left" w:pos="1134"/>
      </w:tabs>
      <w:spacing w:after="120"/>
      <w:ind w:left="851" w:hanging="425"/>
    </w:pPr>
  </w:style>
  <w:style w:type="paragraph" w:customStyle="1" w:styleId="Bullet3">
    <w:name w:val="Bullet 3"/>
    <w:basedOn w:val="Normal"/>
    <w:uiPriority w:val="5"/>
    <w:unhideWhenUsed/>
    <w:rsid w:val="001B60CC"/>
    <w:pPr>
      <w:numPr>
        <w:ilvl w:val="2"/>
        <w:numId w:val="3"/>
      </w:numPr>
      <w:suppressAutoHyphens/>
      <w:spacing w:before="200" w:after="200" w:line="280" w:lineRule="atLeast"/>
    </w:pPr>
    <w:rPr>
      <w:color w:val="000000" w:themeColor="text1"/>
      <w:szCs w:val="20"/>
    </w:rPr>
  </w:style>
  <w:style w:type="numbering" w:customStyle="1" w:styleId="DefaultBullets">
    <w:name w:val="Default Bullets"/>
    <w:uiPriority w:val="99"/>
    <w:rsid w:val="001B60CC"/>
    <w:pPr>
      <w:numPr>
        <w:numId w:val="2"/>
      </w:numPr>
    </w:pPr>
  </w:style>
  <w:style w:type="character" w:customStyle="1" w:styleId="Heading3Char">
    <w:name w:val="Heading 3 Char"/>
    <w:basedOn w:val="DefaultParagraphFont"/>
    <w:link w:val="Heading3"/>
    <w:uiPriority w:val="9"/>
    <w:rsid w:val="008E41D8"/>
    <w:rPr>
      <w:rFonts w:eastAsiaTheme="majorEastAsia" w:cstheme="minorHAnsi"/>
      <w:b/>
      <w:bCs/>
      <w:color w:val="1F3864" w:themeColor="accent1" w:themeShade="80"/>
    </w:rPr>
  </w:style>
  <w:style w:type="character" w:styleId="FootnoteReference">
    <w:name w:val="footnote reference"/>
    <w:basedOn w:val="DefaultParagraphFont"/>
    <w:uiPriority w:val="99"/>
    <w:rsid w:val="00D45714"/>
    <w:rPr>
      <w:vertAlign w:val="superscript"/>
    </w:rPr>
  </w:style>
  <w:style w:type="paragraph" w:styleId="FootnoteText">
    <w:name w:val="footnote text"/>
    <w:basedOn w:val="Normal"/>
    <w:link w:val="FootnoteTextChar"/>
    <w:uiPriority w:val="99"/>
    <w:rsid w:val="00D45714"/>
    <w:pPr>
      <w:suppressAutoHyphens/>
      <w:spacing w:before="60" w:after="60" w:line="280" w:lineRule="atLeast"/>
    </w:pPr>
    <w:rPr>
      <w:color w:val="000000" w:themeColor="text1"/>
      <w:sz w:val="18"/>
      <w:szCs w:val="20"/>
    </w:rPr>
  </w:style>
  <w:style w:type="character" w:customStyle="1" w:styleId="FootnoteTextChar">
    <w:name w:val="Footnote Text Char"/>
    <w:basedOn w:val="DefaultParagraphFont"/>
    <w:link w:val="FootnoteText"/>
    <w:uiPriority w:val="99"/>
    <w:rsid w:val="00D45714"/>
    <w:rPr>
      <w:color w:val="000000" w:themeColor="text1"/>
      <w:sz w:val="18"/>
      <w:szCs w:val="20"/>
    </w:rPr>
  </w:style>
  <w:style w:type="table" w:customStyle="1" w:styleId="DefaultTable11">
    <w:name w:val="Default Table 11"/>
    <w:basedOn w:val="GridTable5Dark-Accent1"/>
    <w:uiPriority w:val="99"/>
    <w:rsid w:val="004B2837"/>
    <w:pPr>
      <w:spacing w:before="60" w:after="60"/>
    </w:pPr>
    <w:rPr>
      <w:color w:val="000000" w:themeColor="text1"/>
      <w:sz w:val="18"/>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472C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9E2F3" w:themeFill="accent1" w:themeFillTint="33"/>
      </w:tcPr>
    </w:tblStylePr>
    <w:tblStylePr w:type="band2Vert">
      <w:tblPr/>
      <w:tcPr>
        <w:shd w:val="clear" w:color="auto" w:fill="B4C6E7" w:themeFill="accent1" w:themeFillTint="66"/>
      </w:tcPr>
    </w:tblStylePr>
    <w:tblStylePr w:type="band1Horz">
      <w:tblPr/>
      <w:tcPr>
        <w:shd w:val="clear" w:color="auto" w:fill="D9E2F3" w:themeFill="accent1" w:themeFillTint="33"/>
      </w:tcPr>
    </w:tblStylePr>
    <w:tblStylePr w:type="band2Horz">
      <w:tblPr/>
      <w:tcPr>
        <w:shd w:val="clear" w:color="auto" w:fill="B4C6E7" w:themeFill="accent1" w:themeFillTint="66"/>
      </w:tcPr>
    </w:tblStylePr>
  </w:style>
  <w:style w:type="table" w:styleId="GridTable5Dark-Accent1">
    <w:name w:val="Grid Table 5 Dark Accent 1"/>
    <w:basedOn w:val="TableNormal"/>
    <w:uiPriority w:val="50"/>
    <w:rsid w:val="004B2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uiPriority w:val="99"/>
    <w:unhideWhenUsed/>
    <w:rsid w:val="00381C9B"/>
    <w:rPr>
      <w:color w:val="2F5496" w:themeColor="accent1" w:themeShade="BF"/>
    </w:rPr>
  </w:style>
  <w:style w:type="character" w:customStyle="1" w:styleId="Heading1Char">
    <w:name w:val="Heading 1 Char"/>
    <w:basedOn w:val="DefaultParagraphFont"/>
    <w:link w:val="Heading1"/>
    <w:uiPriority w:val="9"/>
    <w:rsid w:val="003B76F2"/>
    <w:rPr>
      <w:rFonts w:eastAsia="Times New Roman" w:cstheme="minorHAnsi"/>
      <w:sz w:val="36"/>
      <w:szCs w:val="36"/>
      <w:lang w:eastAsia="en-GB"/>
    </w:rPr>
  </w:style>
  <w:style w:type="paragraph" w:styleId="TOCHeading">
    <w:name w:val="TOC Heading"/>
    <w:basedOn w:val="Heading1"/>
    <w:next w:val="Normal"/>
    <w:uiPriority w:val="39"/>
    <w:unhideWhenUsed/>
    <w:qFormat/>
    <w:rsid w:val="00C84B7B"/>
    <w:pPr>
      <w:spacing w:before="480" w:after="0" w:line="276" w:lineRule="auto"/>
      <w:outlineLvl w:val="9"/>
    </w:pPr>
    <w:rPr>
      <w:rFonts w:asciiTheme="majorHAnsi" w:hAnsiTheme="majorHAnsi" w:cstheme="majorBidi"/>
      <w:bCs/>
      <w:color w:val="2F5496" w:themeColor="accent1" w:themeShade="BF"/>
      <w:szCs w:val="28"/>
      <w:lang w:val="en-US"/>
    </w:rPr>
  </w:style>
  <w:style w:type="paragraph" w:styleId="TOC1">
    <w:name w:val="toc 1"/>
    <w:basedOn w:val="Normal"/>
    <w:next w:val="Normal"/>
    <w:autoRedefine/>
    <w:uiPriority w:val="39"/>
    <w:unhideWhenUsed/>
    <w:qFormat/>
    <w:rsid w:val="004E497D"/>
    <w:pPr>
      <w:spacing w:before="60" w:after="60"/>
    </w:pPr>
    <w:rPr>
      <w:b/>
      <w:bCs/>
      <w:sz w:val="20"/>
      <w:szCs w:val="20"/>
    </w:rPr>
  </w:style>
  <w:style w:type="paragraph" w:styleId="TOC2">
    <w:name w:val="toc 2"/>
    <w:basedOn w:val="Normal"/>
    <w:next w:val="Normal"/>
    <w:autoRedefine/>
    <w:uiPriority w:val="39"/>
    <w:unhideWhenUsed/>
    <w:rsid w:val="00C84B7B"/>
    <w:pPr>
      <w:ind w:left="220"/>
    </w:pPr>
    <w:rPr>
      <w:i/>
      <w:iCs/>
      <w:sz w:val="20"/>
      <w:szCs w:val="20"/>
    </w:rPr>
  </w:style>
  <w:style w:type="paragraph" w:styleId="TOC3">
    <w:name w:val="toc 3"/>
    <w:basedOn w:val="Normal"/>
    <w:next w:val="Normal"/>
    <w:autoRedefine/>
    <w:uiPriority w:val="39"/>
    <w:unhideWhenUsed/>
    <w:rsid w:val="00C84B7B"/>
    <w:pPr>
      <w:ind w:left="440"/>
    </w:pPr>
    <w:rPr>
      <w:sz w:val="20"/>
      <w:szCs w:val="20"/>
    </w:rPr>
  </w:style>
  <w:style w:type="paragraph" w:styleId="TOC4">
    <w:name w:val="toc 4"/>
    <w:basedOn w:val="Normal"/>
    <w:next w:val="Normal"/>
    <w:autoRedefine/>
    <w:uiPriority w:val="39"/>
    <w:unhideWhenUsed/>
    <w:rsid w:val="00C84B7B"/>
    <w:pPr>
      <w:ind w:left="660"/>
    </w:pPr>
    <w:rPr>
      <w:sz w:val="20"/>
      <w:szCs w:val="20"/>
    </w:rPr>
  </w:style>
  <w:style w:type="paragraph" w:styleId="TOC5">
    <w:name w:val="toc 5"/>
    <w:basedOn w:val="Normal"/>
    <w:next w:val="Normal"/>
    <w:autoRedefine/>
    <w:uiPriority w:val="39"/>
    <w:unhideWhenUsed/>
    <w:rsid w:val="00C84B7B"/>
    <w:pPr>
      <w:ind w:left="880"/>
    </w:pPr>
    <w:rPr>
      <w:sz w:val="20"/>
      <w:szCs w:val="20"/>
    </w:rPr>
  </w:style>
  <w:style w:type="paragraph" w:styleId="TOC6">
    <w:name w:val="toc 6"/>
    <w:basedOn w:val="Normal"/>
    <w:next w:val="Normal"/>
    <w:autoRedefine/>
    <w:uiPriority w:val="39"/>
    <w:unhideWhenUsed/>
    <w:rsid w:val="00C84B7B"/>
    <w:pPr>
      <w:ind w:left="1100"/>
    </w:pPr>
    <w:rPr>
      <w:sz w:val="20"/>
      <w:szCs w:val="20"/>
    </w:rPr>
  </w:style>
  <w:style w:type="paragraph" w:styleId="TOC7">
    <w:name w:val="toc 7"/>
    <w:basedOn w:val="Normal"/>
    <w:next w:val="Normal"/>
    <w:autoRedefine/>
    <w:uiPriority w:val="39"/>
    <w:unhideWhenUsed/>
    <w:rsid w:val="00C84B7B"/>
    <w:pPr>
      <w:ind w:left="1320"/>
    </w:pPr>
    <w:rPr>
      <w:sz w:val="20"/>
      <w:szCs w:val="20"/>
    </w:rPr>
  </w:style>
  <w:style w:type="paragraph" w:styleId="TOC8">
    <w:name w:val="toc 8"/>
    <w:basedOn w:val="Normal"/>
    <w:next w:val="Normal"/>
    <w:autoRedefine/>
    <w:uiPriority w:val="39"/>
    <w:unhideWhenUsed/>
    <w:rsid w:val="00C84B7B"/>
    <w:pPr>
      <w:ind w:left="1540"/>
    </w:pPr>
    <w:rPr>
      <w:sz w:val="20"/>
      <w:szCs w:val="20"/>
    </w:rPr>
  </w:style>
  <w:style w:type="paragraph" w:styleId="TOC9">
    <w:name w:val="toc 9"/>
    <w:basedOn w:val="Normal"/>
    <w:next w:val="Normal"/>
    <w:autoRedefine/>
    <w:uiPriority w:val="39"/>
    <w:unhideWhenUsed/>
    <w:rsid w:val="00C84B7B"/>
    <w:pPr>
      <w:ind w:left="1760"/>
    </w:pPr>
    <w:rPr>
      <w:sz w:val="20"/>
      <w:szCs w:val="20"/>
    </w:rPr>
  </w:style>
  <w:style w:type="paragraph" w:styleId="NoSpacing">
    <w:name w:val="No Spacing"/>
    <w:uiPriority w:val="1"/>
    <w:qFormat/>
    <w:rsid w:val="00767564"/>
  </w:style>
  <w:style w:type="paragraph" w:customStyle="1" w:styleId="ui-corner-left">
    <w:name w:val="ui-corner-left"/>
    <w:basedOn w:val="Normal"/>
    <w:rsid w:val="00B54FE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FEB"/>
    <w:rPr>
      <w:i/>
      <w:iCs/>
    </w:rPr>
  </w:style>
  <w:style w:type="paragraph" w:customStyle="1" w:styleId="intro">
    <w:name w:val="intro"/>
    <w:basedOn w:val="Normal"/>
    <w:rsid w:val="000B4EA6"/>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20701D"/>
  </w:style>
  <w:style w:type="paragraph" w:customStyle="1" w:styleId="Bulletedlist">
    <w:name w:val="Bulleted list"/>
    <w:basedOn w:val="paragraph"/>
    <w:qFormat/>
    <w:rsid w:val="00190375"/>
    <w:pPr>
      <w:ind w:left="567" w:hanging="425"/>
      <w:contextualSpacing/>
    </w:pPr>
  </w:style>
  <w:style w:type="paragraph" w:customStyle="1" w:styleId="Boldheading">
    <w:name w:val="Bold heading"/>
    <w:basedOn w:val="paragraph"/>
    <w:qFormat/>
    <w:rsid w:val="00586EEF"/>
    <w:pPr>
      <w:spacing w:after="80" w:line="240" w:lineRule="auto"/>
    </w:pPr>
    <w:rPr>
      <w:b/>
      <w:bCs/>
      <w:i/>
      <w:iCs/>
    </w:rPr>
  </w:style>
  <w:style w:type="paragraph" w:customStyle="1" w:styleId="Default">
    <w:name w:val="Default"/>
    <w:rsid w:val="005A4E5C"/>
    <w:pPr>
      <w:autoSpaceDE w:val="0"/>
      <w:autoSpaceDN w:val="0"/>
      <w:adjustRightInd w:val="0"/>
    </w:pPr>
    <w:rPr>
      <w:rFonts w:ascii="Arial" w:hAnsi="Arial" w:cs="Arial"/>
      <w:color w:val="000000"/>
      <w:lang w:val="en-GB"/>
    </w:rPr>
  </w:style>
  <w:style w:type="table" w:customStyle="1" w:styleId="TableGrid1">
    <w:name w:val="Table Grid1"/>
    <w:basedOn w:val="TableNormal"/>
    <w:next w:val="TableGrid"/>
    <w:uiPriority w:val="39"/>
    <w:rsid w:val="00FF4CB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4B5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7237E"/>
    <w:rPr>
      <w:rFonts w:cstheme="minorHAnsi"/>
      <w:b/>
      <w:bCs/>
      <w:i/>
      <w:iCs/>
      <w:color w:val="808080" w:themeColor="background1" w:themeShade="80"/>
    </w:rPr>
  </w:style>
  <w:style w:type="numbering" w:customStyle="1" w:styleId="CurrentList1">
    <w:name w:val="Current List1"/>
    <w:uiPriority w:val="99"/>
    <w:rsid w:val="00653E71"/>
    <w:pPr>
      <w:numPr>
        <w:numId w:val="7"/>
      </w:numPr>
    </w:pPr>
  </w:style>
  <w:style w:type="paragraph" w:customStyle="1" w:styleId="TableText">
    <w:name w:val="Table Text"/>
    <w:basedOn w:val="Normal"/>
    <w:rsid w:val="000D0175"/>
    <w:pPr>
      <w:spacing w:after="80" w:line="240" w:lineRule="auto"/>
    </w:pPr>
    <w:rPr>
      <w:rFonts w:ascii="Verdana" w:eastAsia="Times New Roman" w:hAnsi="Verdana" w:cs="Times New Roman"/>
      <w:sz w:val="20"/>
      <w:lang w:eastAsia="en-AU"/>
    </w:rPr>
  </w:style>
  <w:style w:type="character" w:customStyle="1" w:styleId="ListParagraphChar">
    <w:name w:val="List Paragraph Char"/>
    <w:aliases w:val="standard lewis Char,List Paragraph1 Char,List Paragraph11 Char,Recommendation Char,L Char,Number Char,#List Paragraph Char,List Paragraph111 Char,F5 List Paragraph Char,Dot pt Char,CV text Char,Table text Char,Numbered Paragraph Char"/>
    <w:link w:val="ListParagraph"/>
    <w:uiPriority w:val="34"/>
    <w:locked/>
    <w:rsid w:val="00646D79"/>
    <w:rPr>
      <w:rFonts w:ascii="Arial" w:hAnsi="Arial" w:cs="Arial"/>
      <w:sz w:val="22"/>
      <w:szCs w:val="22"/>
    </w:rPr>
  </w:style>
  <w:style w:type="paragraph" w:customStyle="1" w:styleId="Sub-bulletlist">
    <w:name w:val="Sub-bullet list"/>
    <w:basedOn w:val="Bulletedlist"/>
    <w:qFormat/>
    <w:rsid w:val="00646D79"/>
    <w:pPr>
      <w:numPr>
        <w:ilvl w:val="1"/>
        <w:numId w:val="10"/>
      </w:numPr>
      <w:spacing w:before="0"/>
    </w:pPr>
    <w:rPr>
      <w:lang w:val="en-GB"/>
    </w:rPr>
  </w:style>
  <w:style w:type="numbering" w:customStyle="1" w:styleId="ZZBullets">
    <w:name w:val="ZZ Bullets"/>
    <w:rsid w:val="00646D79"/>
    <w:pPr>
      <w:numPr>
        <w:numId w:val="9"/>
      </w:numPr>
    </w:pPr>
  </w:style>
  <w:style w:type="numbering" w:customStyle="1" w:styleId="KCBullets">
    <w:name w:val="KC Bullets"/>
    <w:uiPriority w:val="99"/>
    <w:rsid w:val="00646D79"/>
    <w:pPr>
      <w:numPr>
        <w:numId w:val="11"/>
      </w:numPr>
    </w:pPr>
  </w:style>
  <w:style w:type="character" w:customStyle="1" w:styleId="eop">
    <w:name w:val="eop"/>
    <w:basedOn w:val="DefaultParagraphFont"/>
    <w:rsid w:val="00646D79"/>
  </w:style>
  <w:style w:type="paragraph" w:customStyle="1" w:styleId="Bulletpoint2">
    <w:name w:val="Bullet point 2"/>
    <w:basedOn w:val="Bullet1"/>
    <w:qFormat/>
    <w:rsid w:val="00646D79"/>
    <w:pPr>
      <w:numPr>
        <w:numId w:val="12"/>
      </w:numPr>
      <w:spacing w:before="0"/>
      <w:ind w:left="993" w:hanging="426"/>
    </w:pPr>
  </w:style>
  <w:style w:type="paragraph" w:styleId="Quote">
    <w:name w:val="Quote"/>
    <w:basedOn w:val="Normal"/>
    <w:next w:val="Normal"/>
    <w:link w:val="QuoteChar"/>
    <w:uiPriority w:val="29"/>
    <w:qFormat/>
    <w:rsid w:val="00646D79"/>
    <w:pPr>
      <w:spacing w:before="200" w:after="16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646D79"/>
    <w:rPr>
      <w:rFonts w:ascii="Arial" w:hAnsi="Arial" w:cs="Arial"/>
      <w:i/>
      <w:iCs/>
      <w:color w:val="404040" w:themeColor="text1" w:themeTint="BF"/>
      <w:sz w:val="22"/>
      <w:szCs w:val="22"/>
    </w:rPr>
  </w:style>
  <w:style w:type="paragraph" w:customStyle="1" w:styleId="Footerstyle">
    <w:name w:val="Footer style"/>
    <w:basedOn w:val="Normal"/>
    <w:qFormat/>
    <w:rsid w:val="0028419A"/>
    <w:pPr>
      <w:spacing w:before="0"/>
    </w:pPr>
    <w:rPr>
      <w:sz w:val="18"/>
      <w:szCs w:val="18"/>
    </w:rPr>
  </w:style>
  <w:style w:type="paragraph" w:customStyle="1" w:styleId="Frontpageheading">
    <w:name w:val="Front page heading"/>
    <w:basedOn w:val="Normal"/>
    <w:qFormat/>
    <w:rsid w:val="0037702A"/>
    <w:pPr>
      <w:jc w:val="center"/>
    </w:pPr>
    <w:rPr>
      <w:sz w:val="72"/>
      <w:szCs w:val="72"/>
    </w:rPr>
  </w:style>
  <w:style w:type="character" w:customStyle="1" w:styleId="Heading5Char">
    <w:name w:val="Heading 5 Char"/>
    <w:basedOn w:val="DefaultParagraphFont"/>
    <w:link w:val="Heading5"/>
    <w:uiPriority w:val="9"/>
    <w:rsid w:val="00F7237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502">
      <w:bodyDiv w:val="1"/>
      <w:marLeft w:val="0"/>
      <w:marRight w:val="0"/>
      <w:marTop w:val="0"/>
      <w:marBottom w:val="0"/>
      <w:divBdr>
        <w:top w:val="none" w:sz="0" w:space="0" w:color="auto"/>
        <w:left w:val="none" w:sz="0" w:space="0" w:color="auto"/>
        <w:bottom w:val="none" w:sz="0" w:space="0" w:color="auto"/>
        <w:right w:val="none" w:sz="0" w:space="0" w:color="auto"/>
      </w:divBdr>
      <w:divsChild>
        <w:div w:id="810173397">
          <w:marLeft w:val="0"/>
          <w:marRight w:val="0"/>
          <w:marTop w:val="0"/>
          <w:marBottom w:val="0"/>
          <w:divBdr>
            <w:top w:val="none" w:sz="0" w:space="0" w:color="auto"/>
            <w:left w:val="none" w:sz="0" w:space="0" w:color="auto"/>
            <w:bottom w:val="none" w:sz="0" w:space="0" w:color="auto"/>
            <w:right w:val="none" w:sz="0" w:space="0" w:color="auto"/>
          </w:divBdr>
          <w:divsChild>
            <w:div w:id="1880127678">
              <w:marLeft w:val="0"/>
              <w:marRight w:val="0"/>
              <w:marTop w:val="0"/>
              <w:marBottom w:val="0"/>
              <w:divBdr>
                <w:top w:val="none" w:sz="0" w:space="0" w:color="auto"/>
                <w:left w:val="none" w:sz="0" w:space="0" w:color="auto"/>
                <w:bottom w:val="none" w:sz="0" w:space="0" w:color="auto"/>
                <w:right w:val="none" w:sz="0" w:space="0" w:color="auto"/>
              </w:divBdr>
              <w:divsChild>
                <w:div w:id="1947036976">
                  <w:marLeft w:val="0"/>
                  <w:marRight w:val="0"/>
                  <w:marTop w:val="0"/>
                  <w:marBottom w:val="0"/>
                  <w:divBdr>
                    <w:top w:val="none" w:sz="0" w:space="0" w:color="auto"/>
                    <w:left w:val="none" w:sz="0" w:space="0" w:color="auto"/>
                    <w:bottom w:val="none" w:sz="0" w:space="0" w:color="auto"/>
                    <w:right w:val="none" w:sz="0" w:space="0" w:color="auto"/>
                  </w:divBdr>
                  <w:divsChild>
                    <w:div w:id="33576385">
                      <w:marLeft w:val="0"/>
                      <w:marRight w:val="0"/>
                      <w:marTop w:val="300"/>
                      <w:marBottom w:val="300"/>
                      <w:divBdr>
                        <w:top w:val="none" w:sz="0" w:space="0" w:color="auto"/>
                        <w:left w:val="single" w:sz="18" w:space="19" w:color="0E8341"/>
                        <w:bottom w:val="none" w:sz="0" w:space="0" w:color="auto"/>
                        <w:right w:val="none" w:sz="0" w:space="0" w:color="auto"/>
                      </w:divBdr>
                    </w:div>
                  </w:divsChild>
                </w:div>
              </w:divsChild>
            </w:div>
          </w:divsChild>
        </w:div>
        <w:div w:id="1399553971">
          <w:marLeft w:val="0"/>
          <w:marRight w:val="0"/>
          <w:marTop w:val="0"/>
          <w:marBottom w:val="0"/>
          <w:divBdr>
            <w:top w:val="none" w:sz="0" w:space="0" w:color="auto"/>
            <w:left w:val="none" w:sz="0" w:space="0" w:color="auto"/>
            <w:bottom w:val="none" w:sz="0" w:space="0" w:color="auto"/>
            <w:right w:val="none" w:sz="0" w:space="0" w:color="auto"/>
          </w:divBdr>
        </w:div>
        <w:div w:id="1534927898">
          <w:marLeft w:val="0"/>
          <w:marRight w:val="0"/>
          <w:marTop w:val="0"/>
          <w:marBottom w:val="0"/>
          <w:divBdr>
            <w:top w:val="none" w:sz="0" w:space="0" w:color="auto"/>
            <w:left w:val="none" w:sz="0" w:space="0" w:color="auto"/>
            <w:bottom w:val="none" w:sz="0" w:space="0" w:color="auto"/>
            <w:right w:val="none" w:sz="0" w:space="0" w:color="auto"/>
          </w:divBdr>
          <w:divsChild>
            <w:div w:id="3440194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6043044">
      <w:bodyDiv w:val="1"/>
      <w:marLeft w:val="0"/>
      <w:marRight w:val="0"/>
      <w:marTop w:val="0"/>
      <w:marBottom w:val="0"/>
      <w:divBdr>
        <w:top w:val="none" w:sz="0" w:space="0" w:color="auto"/>
        <w:left w:val="none" w:sz="0" w:space="0" w:color="auto"/>
        <w:bottom w:val="none" w:sz="0" w:space="0" w:color="auto"/>
        <w:right w:val="none" w:sz="0" w:space="0" w:color="auto"/>
      </w:divBdr>
    </w:div>
    <w:div w:id="177282276">
      <w:bodyDiv w:val="1"/>
      <w:marLeft w:val="0"/>
      <w:marRight w:val="0"/>
      <w:marTop w:val="0"/>
      <w:marBottom w:val="0"/>
      <w:divBdr>
        <w:top w:val="none" w:sz="0" w:space="0" w:color="auto"/>
        <w:left w:val="none" w:sz="0" w:space="0" w:color="auto"/>
        <w:bottom w:val="none" w:sz="0" w:space="0" w:color="auto"/>
        <w:right w:val="none" w:sz="0" w:space="0" w:color="auto"/>
      </w:divBdr>
    </w:div>
    <w:div w:id="259917256">
      <w:bodyDiv w:val="1"/>
      <w:marLeft w:val="0"/>
      <w:marRight w:val="0"/>
      <w:marTop w:val="0"/>
      <w:marBottom w:val="0"/>
      <w:divBdr>
        <w:top w:val="none" w:sz="0" w:space="0" w:color="auto"/>
        <w:left w:val="none" w:sz="0" w:space="0" w:color="auto"/>
        <w:bottom w:val="none" w:sz="0" w:space="0" w:color="auto"/>
        <w:right w:val="none" w:sz="0" w:space="0" w:color="auto"/>
      </w:divBdr>
    </w:div>
    <w:div w:id="299501272">
      <w:bodyDiv w:val="1"/>
      <w:marLeft w:val="0"/>
      <w:marRight w:val="0"/>
      <w:marTop w:val="0"/>
      <w:marBottom w:val="0"/>
      <w:divBdr>
        <w:top w:val="none" w:sz="0" w:space="0" w:color="auto"/>
        <w:left w:val="none" w:sz="0" w:space="0" w:color="auto"/>
        <w:bottom w:val="none" w:sz="0" w:space="0" w:color="auto"/>
        <w:right w:val="none" w:sz="0" w:space="0" w:color="auto"/>
      </w:divBdr>
    </w:div>
    <w:div w:id="310450671">
      <w:bodyDiv w:val="1"/>
      <w:marLeft w:val="0"/>
      <w:marRight w:val="0"/>
      <w:marTop w:val="0"/>
      <w:marBottom w:val="0"/>
      <w:divBdr>
        <w:top w:val="none" w:sz="0" w:space="0" w:color="auto"/>
        <w:left w:val="none" w:sz="0" w:space="0" w:color="auto"/>
        <w:bottom w:val="none" w:sz="0" w:space="0" w:color="auto"/>
        <w:right w:val="none" w:sz="0" w:space="0" w:color="auto"/>
      </w:divBdr>
      <w:divsChild>
        <w:div w:id="988902799">
          <w:marLeft w:val="0"/>
          <w:marRight w:val="0"/>
          <w:marTop w:val="0"/>
          <w:marBottom w:val="0"/>
          <w:divBdr>
            <w:top w:val="none" w:sz="0" w:space="0" w:color="auto"/>
            <w:left w:val="none" w:sz="0" w:space="0" w:color="auto"/>
            <w:bottom w:val="none" w:sz="0" w:space="0" w:color="auto"/>
            <w:right w:val="none" w:sz="0" w:space="0" w:color="auto"/>
          </w:divBdr>
        </w:div>
      </w:divsChild>
    </w:div>
    <w:div w:id="364722623">
      <w:bodyDiv w:val="1"/>
      <w:marLeft w:val="0"/>
      <w:marRight w:val="0"/>
      <w:marTop w:val="0"/>
      <w:marBottom w:val="0"/>
      <w:divBdr>
        <w:top w:val="none" w:sz="0" w:space="0" w:color="auto"/>
        <w:left w:val="none" w:sz="0" w:space="0" w:color="auto"/>
        <w:bottom w:val="none" w:sz="0" w:space="0" w:color="auto"/>
        <w:right w:val="none" w:sz="0" w:space="0" w:color="auto"/>
      </w:divBdr>
    </w:div>
    <w:div w:id="364983132">
      <w:bodyDiv w:val="1"/>
      <w:marLeft w:val="0"/>
      <w:marRight w:val="0"/>
      <w:marTop w:val="0"/>
      <w:marBottom w:val="0"/>
      <w:divBdr>
        <w:top w:val="none" w:sz="0" w:space="0" w:color="auto"/>
        <w:left w:val="none" w:sz="0" w:space="0" w:color="auto"/>
        <w:bottom w:val="none" w:sz="0" w:space="0" w:color="auto"/>
        <w:right w:val="none" w:sz="0" w:space="0" w:color="auto"/>
      </w:divBdr>
    </w:div>
    <w:div w:id="378629182">
      <w:bodyDiv w:val="1"/>
      <w:marLeft w:val="0"/>
      <w:marRight w:val="0"/>
      <w:marTop w:val="0"/>
      <w:marBottom w:val="0"/>
      <w:divBdr>
        <w:top w:val="none" w:sz="0" w:space="0" w:color="auto"/>
        <w:left w:val="none" w:sz="0" w:space="0" w:color="auto"/>
        <w:bottom w:val="none" w:sz="0" w:space="0" w:color="auto"/>
        <w:right w:val="none" w:sz="0" w:space="0" w:color="auto"/>
      </w:divBdr>
    </w:div>
    <w:div w:id="399131681">
      <w:bodyDiv w:val="1"/>
      <w:marLeft w:val="0"/>
      <w:marRight w:val="0"/>
      <w:marTop w:val="0"/>
      <w:marBottom w:val="0"/>
      <w:divBdr>
        <w:top w:val="none" w:sz="0" w:space="0" w:color="auto"/>
        <w:left w:val="none" w:sz="0" w:space="0" w:color="auto"/>
        <w:bottom w:val="none" w:sz="0" w:space="0" w:color="auto"/>
        <w:right w:val="none" w:sz="0" w:space="0" w:color="auto"/>
      </w:divBdr>
    </w:div>
    <w:div w:id="437262563">
      <w:bodyDiv w:val="1"/>
      <w:marLeft w:val="0"/>
      <w:marRight w:val="0"/>
      <w:marTop w:val="0"/>
      <w:marBottom w:val="0"/>
      <w:divBdr>
        <w:top w:val="none" w:sz="0" w:space="0" w:color="auto"/>
        <w:left w:val="none" w:sz="0" w:space="0" w:color="auto"/>
        <w:bottom w:val="none" w:sz="0" w:space="0" w:color="auto"/>
        <w:right w:val="none" w:sz="0" w:space="0" w:color="auto"/>
      </w:divBdr>
    </w:div>
    <w:div w:id="593322165">
      <w:bodyDiv w:val="1"/>
      <w:marLeft w:val="0"/>
      <w:marRight w:val="0"/>
      <w:marTop w:val="0"/>
      <w:marBottom w:val="0"/>
      <w:divBdr>
        <w:top w:val="none" w:sz="0" w:space="0" w:color="auto"/>
        <w:left w:val="none" w:sz="0" w:space="0" w:color="auto"/>
        <w:bottom w:val="none" w:sz="0" w:space="0" w:color="auto"/>
        <w:right w:val="none" w:sz="0" w:space="0" w:color="auto"/>
      </w:divBdr>
    </w:div>
    <w:div w:id="599220012">
      <w:bodyDiv w:val="1"/>
      <w:marLeft w:val="0"/>
      <w:marRight w:val="0"/>
      <w:marTop w:val="0"/>
      <w:marBottom w:val="0"/>
      <w:divBdr>
        <w:top w:val="none" w:sz="0" w:space="0" w:color="auto"/>
        <w:left w:val="none" w:sz="0" w:space="0" w:color="auto"/>
        <w:bottom w:val="none" w:sz="0" w:space="0" w:color="auto"/>
        <w:right w:val="none" w:sz="0" w:space="0" w:color="auto"/>
      </w:divBdr>
    </w:div>
    <w:div w:id="657156522">
      <w:bodyDiv w:val="1"/>
      <w:marLeft w:val="0"/>
      <w:marRight w:val="0"/>
      <w:marTop w:val="0"/>
      <w:marBottom w:val="0"/>
      <w:divBdr>
        <w:top w:val="none" w:sz="0" w:space="0" w:color="auto"/>
        <w:left w:val="none" w:sz="0" w:space="0" w:color="auto"/>
        <w:bottom w:val="none" w:sz="0" w:space="0" w:color="auto"/>
        <w:right w:val="none" w:sz="0" w:space="0" w:color="auto"/>
      </w:divBdr>
    </w:div>
    <w:div w:id="764808133">
      <w:bodyDiv w:val="1"/>
      <w:marLeft w:val="0"/>
      <w:marRight w:val="0"/>
      <w:marTop w:val="0"/>
      <w:marBottom w:val="0"/>
      <w:divBdr>
        <w:top w:val="none" w:sz="0" w:space="0" w:color="auto"/>
        <w:left w:val="none" w:sz="0" w:space="0" w:color="auto"/>
        <w:bottom w:val="none" w:sz="0" w:space="0" w:color="auto"/>
        <w:right w:val="none" w:sz="0" w:space="0" w:color="auto"/>
      </w:divBdr>
    </w:div>
    <w:div w:id="769203352">
      <w:bodyDiv w:val="1"/>
      <w:marLeft w:val="0"/>
      <w:marRight w:val="0"/>
      <w:marTop w:val="0"/>
      <w:marBottom w:val="0"/>
      <w:divBdr>
        <w:top w:val="none" w:sz="0" w:space="0" w:color="auto"/>
        <w:left w:val="none" w:sz="0" w:space="0" w:color="auto"/>
        <w:bottom w:val="none" w:sz="0" w:space="0" w:color="auto"/>
        <w:right w:val="none" w:sz="0" w:space="0" w:color="auto"/>
      </w:divBdr>
    </w:div>
    <w:div w:id="788738654">
      <w:bodyDiv w:val="1"/>
      <w:marLeft w:val="0"/>
      <w:marRight w:val="0"/>
      <w:marTop w:val="0"/>
      <w:marBottom w:val="0"/>
      <w:divBdr>
        <w:top w:val="none" w:sz="0" w:space="0" w:color="auto"/>
        <w:left w:val="none" w:sz="0" w:space="0" w:color="auto"/>
        <w:bottom w:val="none" w:sz="0" w:space="0" w:color="auto"/>
        <w:right w:val="none" w:sz="0" w:space="0" w:color="auto"/>
      </w:divBdr>
    </w:div>
    <w:div w:id="888761310">
      <w:bodyDiv w:val="1"/>
      <w:marLeft w:val="0"/>
      <w:marRight w:val="0"/>
      <w:marTop w:val="0"/>
      <w:marBottom w:val="0"/>
      <w:divBdr>
        <w:top w:val="none" w:sz="0" w:space="0" w:color="auto"/>
        <w:left w:val="none" w:sz="0" w:space="0" w:color="auto"/>
        <w:bottom w:val="none" w:sz="0" w:space="0" w:color="auto"/>
        <w:right w:val="none" w:sz="0" w:space="0" w:color="auto"/>
      </w:divBdr>
    </w:div>
    <w:div w:id="929240625">
      <w:bodyDiv w:val="1"/>
      <w:marLeft w:val="0"/>
      <w:marRight w:val="0"/>
      <w:marTop w:val="0"/>
      <w:marBottom w:val="0"/>
      <w:divBdr>
        <w:top w:val="none" w:sz="0" w:space="0" w:color="auto"/>
        <w:left w:val="none" w:sz="0" w:space="0" w:color="auto"/>
        <w:bottom w:val="none" w:sz="0" w:space="0" w:color="auto"/>
        <w:right w:val="none" w:sz="0" w:space="0" w:color="auto"/>
      </w:divBdr>
    </w:div>
    <w:div w:id="939602994">
      <w:bodyDiv w:val="1"/>
      <w:marLeft w:val="0"/>
      <w:marRight w:val="0"/>
      <w:marTop w:val="0"/>
      <w:marBottom w:val="0"/>
      <w:divBdr>
        <w:top w:val="none" w:sz="0" w:space="0" w:color="auto"/>
        <w:left w:val="none" w:sz="0" w:space="0" w:color="auto"/>
        <w:bottom w:val="none" w:sz="0" w:space="0" w:color="auto"/>
        <w:right w:val="none" w:sz="0" w:space="0" w:color="auto"/>
      </w:divBdr>
    </w:div>
    <w:div w:id="952519986">
      <w:bodyDiv w:val="1"/>
      <w:marLeft w:val="0"/>
      <w:marRight w:val="0"/>
      <w:marTop w:val="0"/>
      <w:marBottom w:val="0"/>
      <w:divBdr>
        <w:top w:val="none" w:sz="0" w:space="0" w:color="auto"/>
        <w:left w:val="none" w:sz="0" w:space="0" w:color="auto"/>
        <w:bottom w:val="none" w:sz="0" w:space="0" w:color="auto"/>
        <w:right w:val="none" w:sz="0" w:space="0" w:color="auto"/>
      </w:divBdr>
    </w:div>
    <w:div w:id="996344492">
      <w:bodyDiv w:val="1"/>
      <w:marLeft w:val="0"/>
      <w:marRight w:val="0"/>
      <w:marTop w:val="0"/>
      <w:marBottom w:val="0"/>
      <w:divBdr>
        <w:top w:val="none" w:sz="0" w:space="0" w:color="auto"/>
        <w:left w:val="none" w:sz="0" w:space="0" w:color="auto"/>
        <w:bottom w:val="none" w:sz="0" w:space="0" w:color="auto"/>
        <w:right w:val="none" w:sz="0" w:space="0" w:color="auto"/>
      </w:divBdr>
    </w:div>
    <w:div w:id="1018772981">
      <w:bodyDiv w:val="1"/>
      <w:marLeft w:val="0"/>
      <w:marRight w:val="0"/>
      <w:marTop w:val="0"/>
      <w:marBottom w:val="0"/>
      <w:divBdr>
        <w:top w:val="none" w:sz="0" w:space="0" w:color="auto"/>
        <w:left w:val="none" w:sz="0" w:space="0" w:color="auto"/>
        <w:bottom w:val="none" w:sz="0" w:space="0" w:color="auto"/>
        <w:right w:val="none" w:sz="0" w:space="0" w:color="auto"/>
      </w:divBdr>
    </w:div>
    <w:div w:id="1087532510">
      <w:bodyDiv w:val="1"/>
      <w:marLeft w:val="0"/>
      <w:marRight w:val="0"/>
      <w:marTop w:val="0"/>
      <w:marBottom w:val="0"/>
      <w:divBdr>
        <w:top w:val="none" w:sz="0" w:space="0" w:color="auto"/>
        <w:left w:val="none" w:sz="0" w:space="0" w:color="auto"/>
        <w:bottom w:val="none" w:sz="0" w:space="0" w:color="auto"/>
        <w:right w:val="none" w:sz="0" w:space="0" w:color="auto"/>
      </w:divBdr>
    </w:div>
    <w:div w:id="1134715579">
      <w:bodyDiv w:val="1"/>
      <w:marLeft w:val="0"/>
      <w:marRight w:val="0"/>
      <w:marTop w:val="0"/>
      <w:marBottom w:val="0"/>
      <w:divBdr>
        <w:top w:val="none" w:sz="0" w:space="0" w:color="auto"/>
        <w:left w:val="none" w:sz="0" w:space="0" w:color="auto"/>
        <w:bottom w:val="none" w:sz="0" w:space="0" w:color="auto"/>
        <w:right w:val="none" w:sz="0" w:space="0" w:color="auto"/>
      </w:divBdr>
    </w:div>
    <w:div w:id="1198203777">
      <w:bodyDiv w:val="1"/>
      <w:marLeft w:val="0"/>
      <w:marRight w:val="0"/>
      <w:marTop w:val="0"/>
      <w:marBottom w:val="0"/>
      <w:divBdr>
        <w:top w:val="none" w:sz="0" w:space="0" w:color="auto"/>
        <w:left w:val="none" w:sz="0" w:space="0" w:color="auto"/>
        <w:bottom w:val="none" w:sz="0" w:space="0" w:color="auto"/>
        <w:right w:val="none" w:sz="0" w:space="0" w:color="auto"/>
      </w:divBdr>
    </w:div>
    <w:div w:id="1329214780">
      <w:bodyDiv w:val="1"/>
      <w:marLeft w:val="0"/>
      <w:marRight w:val="0"/>
      <w:marTop w:val="0"/>
      <w:marBottom w:val="0"/>
      <w:divBdr>
        <w:top w:val="none" w:sz="0" w:space="0" w:color="auto"/>
        <w:left w:val="none" w:sz="0" w:space="0" w:color="auto"/>
        <w:bottom w:val="none" w:sz="0" w:space="0" w:color="auto"/>
        <w:right w:val="none" w:sz="0" w:space="0" w:color="auto"/>
      </w:divBdr>
    </w:div>
    <w:div w:id="1352873217">
      <w:bodyDiv w:val="1"/>
      <w:marLeft w:val="0"/>
      <w:marRight w:val="0"/>
      <w:marTop w:val="0"/>
      <w:marBottom w:val="0"/>
      <w:divBdr>
        <w:top w:val="none" w:sz="0" w:space="0" w:color="auto"/>
        <w:left w:val="none" w:sz="0" w:space="0" w:color="auto"/>
        <w:bottom w:val="none" w:sz="0" w:space="0" w:color="auto"/>
        <w:right w:val="none" w:sz="0" w:space="0" w:color="auto"/>
      </w:divBdr>
    </w:div>
    <w:div w:id="1359233126">
      <w:bodyDiv w:val="1"/>
      <w:marLeft w:val="0"/>
      <w:marRight w:val="0"/>
      <w:marTop w:val="0"/>
      <w:marBottom w:val="0"/>
      <w:divBdr>
        <w:top w:val="none" w:sz="0" w:space="0" w:color="auto"/>
        <w:left w:val="none" w:sz="0" w:space="0" w:color="auto"/>
        <w:bottom w:val="none" w:sz="0" w:space="0" w:color="auto"/>
        <w:right w:val="none" w:sz="0" w:space="0" w:color="auto"/>
      </w:divBdr>
    </w:div>
    <w:div w:id="1372220556">
      <w:bodyDiv w:val="1"/>
      <w:marLeft w:val="0"/>
      <w:marRight w:val="0"/>
      <w:marTop w:val="0"/>
      <w:marBottom w:val="0"/>
      <w:divBdr>
        <w:top w:val="none" w:sz="0" w:space="0" w:color="auto"/>
        <w:left w:val="none" w:sz="0" w:space="0" w:color="auto"/>
        <w:bottom w:val="none" w:sz="0" w:space="0" w:color="auto"/>
        <w:right w:val="none" w:sz="0" w:space="0" w:color="auto"/>
      </w:divBdr>
    </w:div>
    <w:div w:id="1374234339">
      <w:bodyDiv w:val="1"/>
      <w:marLeft w:val="0"/>
      <w:marRight w:val="0"/>
      <w:marTop w:val="0"/>
      <w:marBottom w:val="0"/>
      <w:divBdr>
        <w:top w:val="none" w:sz="0" w:space="0" w:color="auto"/>
        <w:left w:val="none" w:sz="0" w:space="0" w:color="auto"/>
        <w:bottom w:val="none" w:sz="0" w:space="0" w:color="auto"/>
        <w:right w:val="none" w:sz="0" w:space="0" w:color="auto"/>
      </w:divBdr>
    </w:div>
    <w:div w:id="1501889657">
      <w:bodyDiv w:val="1"/>
      <w:marLeft w:val="0"/>
      <w:marRight w:val="0"/>
      <w:marTop w:val="0"/>
      <w:marBottom w:val="0"/>
      <w:divBdr>
        <w:top w:val="none" w:sz="0" w:space="0" w:color="auto"/>
        <w:left w:val="none" w:sz="0" w:space="0" w:color="auto"/>
        <w:bottom w:val="none" w:sz="0" w:space="0" w:color="auto"/>
        <w:right w:val="none" w:sz="0" w:space="0" w:color="auto"/>
      </w:divBdr>
    </w:div>
    <w:div w:id="1549684549">
      <w:bodyDiv w:val="1"/>
      <w:marLeft w:val="0"/>
      <w:marRight w:val="0"/>
      <w:marTop w:val="0"/>
      <w:marBottom w:val="0"/>
      <w:divBdr>
        <w:top w:val="none" w:sz="0" w:space="0" w:color="auto"/>
        <w:left w:val="none" w:sz="0" w:space="0" w:color="auto"/>
        <w:bottom w:val="none" w:sz="0" w:space="0" w:color="auto"/>
        <w:right w:val="none" w:sz="0" w:space="0" w:color="auto"/>
      </w:divBdr>
    </w:div>
    <w:div w:id="1646818320">
      <w:bodyDiv w:val="1"/>
      <w:marLeft w:val="0"/>
      <w:marRight w:val="0"/>
      <w:marTop w:val="0"/>
      <w:marBottom w:val="0"/>
      <w:divBdr>
        <w:top w:val="none" w:sz="0" w:space="0" w:color="auto"/>
        <w:left w:val="none" w:sz="0" w:space="0" w:color="auto"/>
        <w:bottom w:val="none" w:sz="0" w:space="0" w:color="auto"/>
        <w:right w:val="none" w:sz="0" w:space="0" w:color="auto"/>
      </w:divBdr>
    </w:div>
    <w:div w:id="1693678573">
      <w:bodyDiv w:val="1"/>
      <w:marLeft w:val="0"/>
      <w:marRight w:val="0"/>
      <w:marTop w:val="0"/>
      <w:marBottom w:val="0"/>
      <w:divBdr>
        <w:top w:val="none" w:sz="0" w:space="0" w:color="auto"/>
        <w:left w:val="none" w:sz="0" w:space="0" w:color="auto"/>
        <w:bottom w:val="none" w:sz="0" w:space="0" w:color="auto"/>
        <w:right w:val="none" w:sz="0" w:space="0" w:color="auto"/>
      </w:divBdr>
    </w:div>
    <w:div w:id="1694571012">
      <w:bodyDiv w:val="1"/>
      <w:marLeft w:val="0"/>
      <w:marRight w:val="0"/>
      <w:marTop w:val="0"/>
      <w:marBottom w:val="0"/>
      <w:divBdr>
        <w:top w:val="none" w:sz="0" w:space="0" w:color="auto"/>
        <w:left w:val="none" w:sz="0" w:space="0" w:color="auto"/>
        <w:bottom w:val="none" w:sz="0" w:space="0" w:color="auto"/>
        <w:right w:val="none" w:sz="0" w:space="0" w:color="auto"/>
      </w:divBdr>
    </w:div>
    <w:div w:id="1740903803">
      <w:bodyDiv w:val="1"/>
      <w:marLeft w:val="0"/>
      <w:marRight w:val="0"/>
      <w:marTop w:val="0"/>
      <w:marBottom w:val="0"/>
      <w:divBdr>
        <w:top w:val="none" w:sz="0" w:space="0" w:color="auto"/>
        <w:left w:val="none" w:sz="0" w:space="0" w:color="auto"/>
        <w:bottom w:val="none" w:sz="0" w:space="0" w:color="auto"/>
        <w:right w:val="none" w:sz="0" w:space="0" w:color="auto"/>
      </w:divBdr>
    </w:div>
    <w:div w:id="1750810451">
      <w:bodyDiv w:val="1"/>
      <w:marLeft w:val="0"/>
      <w:marRight w:val="0"/>
      <w:marTop w:val="0"/>
      <w:marBottom w:val="0"/>
      <w:divBdr>
        <w:top w:val="none" w:sz="0" w:space="0" w:color="auto"/>
        <w:left w:val="none" w:sz="0" w:space="0" w:color="auto"/>
        <w:bottom w:val="none" w:sz="0" w:space="0" w:color="auto"/>
        <w:right w:val="none" w:sz="0" w:space="0" w:color="auto"/>
      </w:divBdr>
    </w:div>
    <w:div w:id="1921284790">
      <w:bodyDiv w:val="1"/>
      <w:marLeft w:val="0"/>
      <w:marRight w:val="0"/>
      <w:marTop w:val="0"/>
      <w:marBottom w:val="0"/>
      <w:divBdr>
        <w:top w:val="none" w:sz="0" w:space="0" w:color="auto"/>
        <w:left w:val="none" w:sz="0" w:space="0" w:color="auto"/>
        <w:bottom w:val="none" w:sz="0" w:space="0" w:color="auto"/>
        <w:right w:val="none" w:sz="0" w:space="0" w:color="auto"/>
      </w:divBdr>
    </w:div>
    <w:div w:id="1927416340">
      <w:bodyDiv w:val="1"/>
      <w:marLeft w:val="0"/>
      <w:marRight w:val="0"/>
      <w:marTop w:val="0"/>
      <w:marBottom w:val="0"/>
      <w:divBdr>
        <w:top w:val="none" w:sz="0" w:space="0" w:color="auto"/>
        <w:left w:val="none" w:sz="0" w:space="0" w:color="auto"/>
        <w:bottom w:val="none" w:sz="0" w:space="0" w:color="auto"/>
        <w:right w:val="none" w:sz="0" w:space="0" w:color="auto"/>
      </w:divBdr>
    </w:div>
    <w:div w:id="1927759258">
      <w:bodyDiv w:val="1"/>
      <w:marLeft w:val="0"/>
      <w:marRight w:val="0"/>
      <w:marTop w:val="0"/>
      <w:marBottom w:val="0"/>
      <w:divBdr>
        <w:top w:val="none" w:sz="0" w:space="0" w:color="auto"/>
        <w:left w:val="none" w:sz="0" w:space="0" w:color="auto"/>
        <w:bottom w:val="none" w:sz="0" w:space="0" w:color="auto"/>
        <w:right w:val="none" w:sz="0" w:space="0" w:color="auto"/>
      </w:divBdr>
    </w:div>
    <w:div w:id="1938518809">
      <w:bodyDiv w:val="1"/>
      <w:marLeft w:val="0"/>
      <w:marRight w:val="0"/>
      <w:marTop w:val="0"/>
      <w:marBottom w:val="0"/>
      <w:divBdr>
        <w:top w:val="none" w:sz="0" w:space="0" w:color="auto"/>
        <w:left w:val="none" w:sz="0" w:space="0" w:color="auto"/>
        <w:bottom w:val="none" w:sz="0" w:space="0" w:color="auto"/>
        <w:right w:val="none" w:sz="0" w:space="0" w:color="auto"/>
      </w:divBdr>
    </w:div>
    <w:div w:id="1942764032">
      <w:bodyDiv w:val="1"/>
      <w:marLeft w:val="0"/>
      <w:marRight w:val="0"/>
      <w:marTop w:val="0"/>
      <w:marBottom w:val="0"/>
      <w:divBdr>
        <w:top w:val="none" w:sz="0" w:space="0" w:color="auto"/>
        <w:left w:val="none" w:sz="0" w:space="0" w:color="auto"/>
        <w:bottom w:val="none" w:sz="0" w:space="0" w:color="auto"/>
        <w:right w:val="none" w:sz="0" w:space="0" w:color="auto"/>
      </w:divBdr>
    </w:div>
    <w:div w:id="1960136652">
      <w:bodyDiv w:val="1"/>
      <w:marLeft w:val="0"/>
      <w:marRight w:val="0"/>
      <w:marTop w:val="0"/>
      <w:marBottom w:val="0"/>
      <w:divBdr>
        <w:top w:val="none" w:sz="0" w:space="0" w:color="auto"/>
        <w:left w:val="none" w:sz="0" w:space="0" w:color="auto"/>
        <w:bottom w:val="none" w:sz="0" w:space="0" w:color="auto"/>
        <w:right w:val="none" w:sz="0" w:space="0" w:color="auto"/>
      </w:divBdr>
    </w:div>
    <w:div w:id="2002350872">
      <w:bodyDiv w:val="1"/>
      <w:marLeft w:val="0"/>
      <w:marRight w:val="0"/>
      <w:marTop w:val="0"/>
      <w:marBottom w:val="0"/>
      <w:divBdr>
        <w:top w:val="none" w:sz="0" w:space="0" w:color="auto"/>
        <w:left w:val="none" w:sz="0" w:space="0" w:color="auto"/>
        <w:bottom w:val="none" w:sz="0" w:space="0" w:color="auto"/>
        <w:right w:val="none" w:sz="0" w:space="0" w:color="auto"/>
      </w:divBdr>
    </w:div>
    <w:div w:id="2055886008">
      <w:bodyDiv w:val="1"/>
      <w:marLeft w:val="0"/>
      <w:marRight w:val="0"/>
      <w:marTop w:val="0"/>
      <w:marBottom w:val="0"/>
      <w:divBdr>
        <w:top w:val="none" w:sz="0" w:space="0" w:color="auto"/>
        <w:left w:val="none" w:sz="0" w:space="0" w:color="auto"/>
        <w:bottom w:val="none" w:sz="0" w:space="0" w:color="auto"/>
        <w:right w:val="none" w:sz="0" w:space="0" w:color="auto"/>
      </w:divBdr>
    </w:div>
    <w:div w:id="20910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60790f-a993-46eb-8340-e72a2325a6c5">
      <Terms xmlns="http://schemas.microsoft.com/office/infopath/2007/PartnerControls"/>
    </lcf76f155ced4ddcb4097134ff3c332f>
    <TaxCatchAll xmlns="cbca26e2-cde4-4d9c-be82-25fb437c2b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8EB1D342398343A7C63EAA84FB3191" ma:contentTypeVersion="13" ma:contentTypeDescription="Create a new document." ma:contentTypeScope="" ma:versionID="60d6a505e56f264caed5c02f137df58d">
  <xsd:schema xmlns:xsd="http://www.w3.org/2001/XMLSchema" xmlns:xs="http://www.w3.org/2001/XMLSchema" xmlns:p="http://schemas.microsoft.com/office/2006/metadata/properties" xmlns:ns2="3f60790f-a993-46eb-8340-e72a2325a6c5" xmlns:ns3="cbca26e2-cde4-4d9c-be82-25fb437c2bd7" targetNamespace="http://schemas.microsoft.com/office/2006/metadata/properties" ma:root="true" ma:fieldsID="b2483225498c294694de2a1e9f2df318" ns2:_="" ns3:_="">
    <xsd:import namespace="3f60790f-a993-46eb-8340-e72a2325a6c5"/>
    <xsd:import namespace="cbca26e2-cde4-4d9c-be82-25fb437c2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790f-a993-46eb-8340-e72a2325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3f30a1-09e7-4ca5-b26c-3dd1e8cef7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26e2-cde4-4d9c-be82-25fb437c2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5ad938-749a-4528-ab79-94b42bd612ec}" ma:internalName="TaxCatchAll" ma:showField="CatchAllData" ma:web="cbca26e2-cde4-4d9c-be82-25fb437c2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65CDC-595E-49E6-9803-42A69FA35D7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f60790f-a993-46eb-8340-e72a2325a6c5"/>
    <ds:schemaRef ds:uri="cbca26e2-cde4-4d9c-be82-25fb437c2bd7"/>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26001186-1554-374E-BA37-28BC55276CD9}">
  <ds:schemaRefs>
    <ds:schemaRef ds:uri="http://schemas.openxmlformats.org/officeDocument/2006/bibliography"/>
  </ds:schemaRefs>
</ds:datastoreItem>
</file>

<file path=customXml/itemProps3.xml><?xml version="1.0" encoding="utf-8"?>
<ds:datastoreItem xmlns:ds="http://schemas.openxmlformats.org/officeDocument/2006/customXml" ds:itemID="{015A1225-3661-4F43-84B6-FD2D0AE95BD2}">
  <ds:schemaRefs>
    <ds:schemaRef ds:uri="http://schemas.microsoft.com/sharepoint/v3/contenttype/forms"/>
  </ds:schemaRefs>
</ds:datastoreItem>
</file>

<file path=customXml/itemProps4.xml><?xml version="1.0" encoding="utf-8"?>
<ds:datastoreItem xmlns:ds="http://schemas.openxmlformats.org/officeDocument/2006/customXml" ds:itemID="{AAD95A39-D987-4960-BE51-B0CE603E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790f-a993-46eb-8340-e72a2325a6c5"/>
    <ds:schemaRef ds:uri="cbca26e2-cde4-4d9c-be82-25fb437c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1380</Words>
  <Characters>7871</Characters>
  <Application>Microsoft Office Word</Application>
  <DocSecurity>0</DocSecurity>
  <Lines>65</Lines>
  <Paragraphs>18</Paragraphs>
  <ScaleCrop>false</ScaleCrop>
  <Manager/>
  <Company/>
  <LinksUpToDate>false</LinksUpToDate>
  <CharactersWithSpaces>9233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Armstrong</dc:creator>
  <cp:keywords/>
  <dc:description/>
  <cp:lastModifiedBy>Amy Myers</cp:lastModifiedBy>
  <cp:revision>14</cp:revision>
  <dcterms:created xsi:type="dcterms:W3CDTF">2023-08-07T03:37:00Z</dcterms:created>
  <dcterms:modified xsi:type="dcterms:W3CDTF">2023-08-24T05:40:00Z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0x010100628EB1D342398343A7C63EAA84FB3191</vt:lpwstr>
  </property>
  <property fmtid="{D5CDD505-2E9C-101B-9397-08002B2CF9AE}" pid="3" name="MediaServiceImageTags">
    <vt:lpwstr/>
  </property>
</Properties>
</file>