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82132" w14:textId="03BC8701" w:rsidR="004B25CF" w:rsidRPr="001036E0" w:rsidRDefault="004B25CF" w:rsidP="004B25CF">
      <w:pPr>
        <w:pStyle w:val="Heading1"/>
        <w:rPr>
          <w:rFonts w:ascii="Century Gothic" w:hAnsi="Century Gothic"/>
        </w:rPr>
      </w:pPr>
      <w:bookmarkStart w:id="0" w:name="_Toc133763596"/>
      <w:r>
        <w:rPr>
          <w:rFonts w:ascii="Century Gothic" w:hAnsi="Century Gothic"/>
        </w:rPr>
        <w:t xml:space="preserve">PP 05 - </w:t>
      </w:r>
      <w:r w:rsidRPr="001036E0">
        <w:rPr>
          <w:rFonts w:ascii="Century Gothic" w:hAnsi="Century Gothic"/>
        </w:rPr>
        <w:t>Delegations Policy</w:t>
      </w:r>
      <w:bookmarkEnd w:id="0"/>
      <w:r w:rsidRPr="001036E0">
        <w:rPr>
          <w:rFonts w:ascii="Century Gothic" w:hAnsi="Century Gothic"/>
        </w:rPr>
        <w:t xml:space="preserve">  </w:t>
      </w:r>
    </w:p>
    <w:p w14:paraId="601E28DE" w14:textId="77777777" w:rsidR="004B25CF" w:rsidRPr="001036E0" w:rsidRDefault="004B25CF" w:rsidP="004B25CF">
      <w:pPr>
        <w:pStyle w:val="Heading2"/>
        <w:rPr>
          <w:rFonts w:ascii="Century Gothic" w:hAnsi="Century Gothic"/>
        </w:rPr>
      </w:pPr>
      <w:r w:rsidRPr="001036E0">
        <w:rPr>
          <w:rFonts w:ascii="Century Gothic" w:hAnsi="Century Gothic"/>
        </w:rPr>
        <w:t>POLICY STATEMENT</w:t>
      </w:r>
    </w:p>
    <w:p w14:paraId="0012C536" w14:textId="77777777" w:rsidR="004B25CF" w:rsidRPr="001036E0" w:rsidRDefault="004B25CF" w:rsidP="004B25CF">
      <w:pPr>
        <w:pStyle w:val="paragraph"/>
        <w:rPr>
          <w:rFonts w:ascii="Century Gothic" w:hAnsi="Century Gothic"/>
        </w:rPr>
      </w:pPr>
      <w:r w:rsidRPr="001036E0">
        <w:rPr>
          <w:rFonts w:ascii="Century Gothic" w:hAnsi="Century Gothic"/>
        </w:rPr>
        <w:t>Transpiral Wellbeing is committed to setting and maintaining appropriate delegation of responsibilities to facilitate the effective running of the organisation and ensure our commercial success.</w:t>
      </w:r>
    </w:p>
    <w:p w14:paraId="6B24660E" w14:textId="77777777" w:rsidR="004B25CF" w:rsidRPr="001036E0" w:rsidRDefault="004B25CF" w:rsidP="004B25CF">
      <w:pPr>
        <w:pStyle w:val="Heading2"/>
        <w:rPr>
          <w:rFonts w:ascii="Century Gothic" w:hAnsi="Century Gothic"/>
        </w:rPr>
      </w:pPr>
      <w:bookmarkStart w:id="1" w:name="_Toc77515485"/>
      <w:r w:rsidRPr="001036E0">
        <w:rPr>
          <w:rFonts w:ascii="Century Gothic" w:hAnsi="Century Gothic"/>
        </w:rPr>
        <w:t>SCOPE</w:t>
      </w:r>
    </w:p>
    <w:p w14:paraId="6E6C2530" w14:textId="77777777" w:rsidR="004B25CF" w:rsidRPr="001036E0" w:rsidRDefault="004B25CF" w:rsidP="004B25CF">
      <w:pPr>
        <w:pStyle w:val="paragraph"/>
        <w:rPr>
          <w:rFonts w:ascii="Century Gothic" w:hAnsi="Century Gothic"/>
        </w:rPr>
      </w:pPr>
      <w:r w:rsidRPr="001036E0">
        <w:rPr>
          <w:rFonts w:ascii="Century Gothic" w:hAnsi="Century Gothic"/>
        </w:rPr>
        <w:t xml:space="preserve">This policy applies to all key personnel, employees, contractors, </w:t>
      </w:r>
      <w:proofErr w:type="gramStart"/>
      <w:r w:rsidRPr="001036E0">
        <w:rPr>
          <w:rFonts w:ascii="Century Gothic" w:hAnsi="Century Gothic"/>
        </w:rPr>
        <w:t>students</w:t>
      </w:r>
      <w:proofErr w:type="gramEnd"/>
      <w:r w:rsidRPr="001036E0">
        <w:rPr>
          <w:rFonts w:ascii="Century Gothic" w:hAnsi="Century Gothic"/>
        </w:rPr>
        <w:t xml:space="preserve"> and volunteers across all our services and locations.</w:t>
      </w:r>
    </w:p>
    <w:bookmarkEnd w:id="1"/>
    <w:p w14:paraId="45DBA4E3" w14:textId="77777777" w:rsidR="004B25CF" w:rsidRPr="001036E0" w:rsidRDefault="004B25CF" w:rsidP="004B25CF">
      <w:pPr>
        <w:pStyle w:val="Heading2"/>
        <w:rPr>
          <w:rFonts w:ascii="Century Gothic" w:hAnsi="Century Gothic"/>
        </w:rPr>
      </w:pPr>
      <w:r w:rsidRPr="001036E0">
        <w:rPr>
          <w:rFonts w:ascii="Century Gothic" w:hAnsi="Century Gothic"/>
        </w:rPr>
        <w:t>PURPOSE</w:t>
      </w:r>
    </w:p>
    <w:p w14:paraId="16517B73" w14:textId="77777777" w:rsidR="004B25CF" w:rsidRPr="001036E0" w:rsidRDefault="004B25CF" w:rsidP="004B25CF">
      <w:pPr>
        <w:pStyle w:val="paragraph"/>
        <w:rPr>
          <w:rFonts w:ascii="Century Gothic" w:hAnsi="Century Gothic"/>
        </w:rPr>
      </w:pPr>
      <w:r w:rsidRPr="001036E0">
        <w:rPr>
          <w:rFonts w:ascii="Century Gothic" w:hAnsi="Century Gothic"/>
        </w:rPr>
        <w:t xml:space="preserve">This policy and table of delegations ensures that staff members have clear accountabilities and are provided with an appropriate level of authority to effectively undertake their roles. </w:t>
      </w:r>
    </w:p>
    <w:p w14:paraId="4EF99C3B" w14:textId="77777777" w:rsidR="004B25CF" w:rsidRPr="001036E0" w:rsidRDefault="004B25CF" w:rsidP="004B25CF">
      <w:pPr>
        <w:pStyle w:val="Heading2"/>
        <w:rPr>
          <w:rFonts w:ascii="Century Gothic" w:hAnsi="Century Gothic"/>
        </w:rPr>
      </w:pPr>
      <w:r w:rsidRPr="001036E0">
        <w:rPr>
          <w:rFonts w:ascii="Century Gothic" w:hAnsi="Century Gothic"/>
        </w:rPr>
        <w:t xml:space="preserve">RESPONSIBILITIES </w:t>
      </w:r>
    </w:p>
    <w:p w14:paraId="58EB58C7" w14:textId="77777777" w:rsidR="004B25CF" w:rsidRPr="0020701D" w:rsidRDefault="004B25CF" w:rsidP="004B25CF">
      <w:pPr>
        <w:pStyle w:val="paragraph"/>
      </w:pPr>
      <w:r w:rsidRPr="001036E0">
        <w:rPr>
          <w:rFonts w:ascii="Century Gothic" w:hAnsi="Century Gothic"/>
        </w:rPr>
        <w:t>The Managing Director has overall accountability for meeting financial and legal obligations. Specifically, the Mana</w:t>
      </w:r>
      <w:r w:rsidRPr="0020701D">
        <w:t>ging Director is responsible for:</w:t>
      </w:r>
    </w:p>
    <w:p w14:paraId="57B99FDC" w14:textId="77777777" w:rsidR="004B25CF" w:rsidRPr="001036E0" w:rsidRDefault="004B25CF" w:rsidP="004B25CF">
      <w:pPr>
        <w:pStyle w:val="Bullet1"/>
        <w:rPr>
          <w:rFonts w:ascii="Century Gothic" w:hAnsi="Century Gothic"/>
        </w:rPr>
      </w:pPr>
      <w:r w:rsidRPr="001036E0">
        <w:rPr>
          <w:rFonts w:ascii="Century Gothic" w:hAnsi="Century Gothic"/>
        </w:rPr>
        <w:t>promoting the interests and furthering the development of Transpiral Wellbeing</w:t>
      </w:r>
    </w:p>
    <w:p w14:paraId="0736A566" w14:textId="77777777" w:rsidR="004B25CF" w:rsidRPr="001036E0" w:rsidRDefault="004B25CF" w:rsidP="004B25CF">
      <w:pPr>
        <w:pStyle w:val="Bullet1"/>
        <w:rPr>
          <w:rFonts w:ascii="Century Gothic" w:hAnsi="Century Gothic"/>
        </w:rPr>
      </w:pPr>
      <w:r w:rsidRPr="001036E0">
        <w:rPr>
          <w:rFonts w:ascii="Century Gothic" w:hAnsi="Century Gothic"/>
        </w:rPr>
        <w:t xml:space="preserve">the overall governance of Transpiral Wellbeing, and </w:t>
      </w:r>
    </w:p>
    <w:p w14:paraId="5673F1CD" w14:textId="77777777" w:rsidR="004B25CF" w:rsidRPr="001036E0" w:rsidRDefault="004B25CF" w:rsidP="004B25CF">
      <w:pPr>
        <w:pStyle w:val="Bullet1"/>
        <w:rPr>
          <w:rFonts w:ascii="Century Gothic" w:hAnsi="Century Gothic"/>
        </w:rPr>
      </w:pPr>
      <w:r w:rsidRPr="001036E0">
        <w:rPr>
          <w:rFonts w:ascii="Century Gothic" w:hAnsi="Century Gothic"/>
        </w:rPr>
        <w:t xml:space="preserve">oversighting accountabilities within the organisation, including that all staff understand their financial and decision-making limits. </w:t>
      </w:r>
    </w:p>
    <w:p w14:paraId="391024B5" w14:textId="77777777" w:rsidR="004B25CF" w:rsidRPr="001036E0" w:rsidRDefault="004B25CF" w:rsidP="004B25CF">
      <w:pPr>
        <w:pStyle w:val="paragraph"/>
        <w:rPr>
          <w:rFonts w:ascii="Century Gothic" w:hAnsi="Century Gothic"/>
        </w:rPr>
      </w:pPr>
      <w:r w:rsidRPr="001036E0">
        <w:rPr>
          <w:rFonts w:ascii="Century Gothic" w:hAnsi="Century Gothic"/>
        </w:rPr>
        <w:t>Delegations are to be exercised within the framework of relevant legislation and associated regulations, rules, and policies. Any delegation may be made subject to any conditions and limitations as decided by the Managing Director.</w:t>
      </w:r>
    </w:p>
    <w:p w14:paraId="3B5D086C" w14:textId="2916C162" w:rsidR="004B25CF" w:rsidRPr="001036E0" w:rsidRDefault="004B25CF" w:rsidP="004B25CF">
      <w:pPr>
        <w:pStyle w:val="paragraph"/>
        <w:rPr>
          <w:rFonts w:ascii="Century Gothic" w:hAnsi="Century Gothic"/>
        </w:rPr>
      </w:pPr>
      <w:r w:rsidRPr="363FD636">
        <w:rPr>
          <w:rFonts w:ascii="Century Gothic" w:hAnsi="Century Gothic"/>
        </w:rPr>
        <w:t xml:space="preserve">To ensure decisions are made in a timely, efficient, and effective manner the Transpiral Wellbeing </w:t>
      </w:r>
      <w:r w:rsidR="37EFD966" w:rsidRPr="363FD636">
        <w:rPr>
          <w:rFonts w:ascii="Century Gothic" w:hAnsi="Century Gothic"/>
        </w:rPr>
        <w:t xml:space="preserve">OP 17 </w:t>
      </w:r>
      <w:r w:rsidRPr="363FD636">
        <w:rPr>
          <w:rFonts w:ascii="Century Gothic" w:hAnsi="Century Gothic"/>
        </w:rPr>
        <w:t xml:space="preserve">Schedule of Delegations sets the specific responsibilities and limits for all staff members in relation to the management of human resources, fleet, finances, </w:t>
      </w:r>
      <w:proofErr w:type="gramStart"/>
      <w:r w:rsidRPr="363FD636">
        <w:rPr>
          <w:rFonts w:ascii="Century Gothic" w:hAnsi="Century Gothic"/>
        </w:rPr>
        <w:t>IT</w:t>
      </w:r>
      <w:proofErr w:type="gramEnd"/>
      <w:r w:rsidRPr="363FD636">
        <w:rPr>
          <w:rFonts w:ascii="Century Gothic" w:hAnsi="Century Gothic"/>
        </w:rPr>
        <w:t xml:space="preserve"> and general procurement activities. The Managing Director is responsible for advising staff of their delegated authorities. </w:t>
      </w:r>
    </w:p>
    <w:p w14:paraId="7B18FAD0" w14:textId="77777777" w:rsidR="004B25CF" w:rsidRPr="001036E0" w:rsidRDefault="004B25CF" w:rsidP="004B25CF">
      <w:pPr>
        <w:pStyle w:val="Heading3"/>
        <w:rPr>
          <w:rFonts w:ascii="Century Gothic" w:hAnsi="Century Gothic"/>
        </w:rPr>
      </w:pPr>
      <w:bookmarkStart w:id="2" w:name="_Toc77515487"/>
      <w:r w:rsidRPr="001036E0">
        <w:rPr>
          <w:rFonts w:ascii="Century Gothic" w:hAnsi="Century Gothic"/>
        </w:rPr>
        <w:lastRenderedPageBreak/>
        <w:t>Decision making authority during absences of the usual decision holder</w:t>
      </w:r>
      <w:bookmarkEnd w:id="2"/>
      <w:r w:rsidRPr="001036E0">
        <w:rPr>
          <w:rFonts w:ascii="Century Gothic" w:hAnsi="Century Gothic"/>
        </w:rPr>
        <w:t>:</w:t>
      </w:r>
    </w:p>
    <w:p w14:paraId="085AE6C4" w14:textId="77777777" w:rsidR="004B25CF" w:rsidRPr="001036E0" w:rsidRDefault="004B25CF" w:rsidP="004B25CF">
      <w:pPr>
        <w:pStyle w:val="Heading4"/>
        <w:rPr>
          <w:rFonts w:ascii="Century Gothic" w:hAnsi="Century Gothic"/>
        </w:rPr>
      </w:pPr>
      <w:r w:rsidRPr="001036E0">
        <w:rPr>
          <w:rFonts w:ascii="Century Gothic" w:hAnsi="Century Gothic"/>
        </w:rPr>
        <w:t>Managing Director’s role</w:t>
      </w:r>
    </w:p>
    <w:p w14:paraId="2253A195" w14:textId="77777777" w:rsidR="004B25CF" w:rsidRPr="001036E0" w:rsidRDefault="004B25CF" w:rsidP="004B25CF">
      <w:pPr>
        <w:pStyle w:val="paragraph"/>
        <w:rPr>
          <w:rFonts w:ascii="Century Gothic" w:hAnsi="Century Gothic"/>
        </w:rPr>
      </w:pPr>
      <w:r w:rsidRPr="001036E0">
        <w:rPr>
          <w:rFonts w:ascii="Century Gothic" w:hAnsi="Century Gothic"/>
          <w:u w:val="single"/>
        </w:rPr>
        <w:t>Unplanned leave:</w:t>
      </w:r>
      <w:r w:rsidRPr="001036E0">
        <w:rPr>
          <w:rFonts w:ascii="Century Gothic" w:hAnsi="Century Gothic"/>
        </w:rPr>
        <w:t xml:space="preserve"> The Managing Director has overall accountability for the effective running of the organisation. During periods of unplanned leave such as sick leave, a suitably experienced team member will be identified to assume the responsibilities of the Managing Director.</w:t>
      </w:r>
    </w:p>
    <w:p w14:paraId="7D6A8354" w14:textId="77777777" w:rsidR="004B25CF" w:rsidRPr="001036E0" w:rsidRDefault="004B25CF" w:rsidP="004B25CF">
      <w:pPr>
        <w:pStyle w:val="paragraph"/>
        <w:rPr>
          <w:rFonts w:ascii="Century Gothic" w:hAnsi="Century Gothic"/>
        </w:rPr>
      </w:pPr>
      <w:r w:rsidRPr="001036E0">
        <w:rPr>
          <w:rFonts w:ascii="Century Gothic" w:hAnsi="Century Gothic"/>
          <w:u w:val="single"/>
        </w:rPr>
        <w:t>Planned leave:</w:t>
      </w:r>
      <w:r w:rsidRPr="001036E0">
        <w:rPr>
          <w:rFonts w:ascii="Century Gothic" w:hAnsi="Century Gothic"/>
        </w:rPr>
        <w:t xml:space="preserve"> the Managing Director will delegate their authority to a suitably qualified and experienced staff member and will advise all employees of the acting arrangements within five (5) business days of going on leave.</w:t>
      </w:r>
    </w:p>
    <w:p w14:paraId="7A3D222D" w14:textId="77777777" w:rsidR="004B25CF" w:rsidRPr="001036E0" w:rsidRDefault="004B25CF" w:rsidP="004B25CF">
      <w:pPr>
        <w:pStyle w:val="Heading4"/>
        <w:rPr>
          <w:rFonts w:ascii="Century Gothic" w:hAnsi="Century Gothic"/>
        </w:rPr>
      </w:pPr>
      <w:r w:rsidRPr="001036E0">
        <w:rPr>
          <w:rFonts w:ascii="Century Gothic" w:hAnsi="Century Gothic"/>
        </w:rPr>
        <w:t>Management roles</w:t>
      </w:r>
    </w:p>
    <w:p w14:paraId="16551182" w14:textId="77777777" w:rsidR="004B25CF" w:rsidRPr="001036E0" w:rsidRDefault="004B25CF" w:rsidP="004B25CF">
      <w:pPr>
        <w:pStyle w:val="paragraph"/>
        <w:rPr>
          <w:rFonts w:ascii="Century Gothic" w:hAnsi="Century Gothic"/>
        </w:rPr>
      </w:pPr>
      <w:r w:rsidRPr="001036E0">
        <w:rPr>
          <w:rFonts w:ascii="Century Gothic" w:hAnsi="Century Gothic"/>
        </w:rPr>
        <w:t>All other arrangements to backfill managers when on planned or unplanned leave will be determined on a case-by-case basis having regard to:</w:t>
      </w:r>
    </w:p>
    <w:p w14:paraId="588D7720" w14:textId="77777777" w:rsidR="004B25CF" w:rsidRPr="001036E0" w:rsidRDefault="004B25CF" w:rsidP="004B25CF">
      <w:pPr>
        <w:pStyle w:val="Bullet1"/>
        <w:rPr>
          <w:rFonts w:ascii="Century Gothic" w:hAnsi="Century Gothic"/>
        </w:rPr>
      </w:pPr>
      <w:r w:rsidRPr="001036E0">
        <w:rPr>
          <w:rFonts w:ascii="Century Gothic" w:hAnsi="Century Gothic"/>
        </w:rPr>
        <w:t xml:space="preserve">the composition of teams within the organisation, including consideration if existing managers can extend their duties for a time limited </w:t>
      </w:r>
      <w:proofErr w:type="gramStart"/>
      <w:r w:rsidRPr="001036E0">
        <w:rPr>
          <w:rFonts w:ascii="Century Gothic" w:hAnsi="Century Gothic"/>
        </w:rPr>
        <w:t>period</w:t>
      </w:r>
      <w:proofErr w:type="gramEnd"/>
    </w:p>
    <w:p w14:paraId="461FEABB" w14:textId="77777777" w:rsidR="004B25CF" w:rsidRPr="001036E0" w:rsidRDefault="004B25CF" w:rsidP="004B25CF">
      <w:pPr>
        <w:pStyle w:val="Bullet1"/>
        <w:rPr>
          <w:rFonts w:ascii="Century Gothic" w:hAnsi="Century Gothic"/>
        </w:rPr>
      </w:pPr>
      <w:r w:rsidRPr="001036E0">
        <w:rPr>
          <w:rFonts w:ascii="Century Gothic" w:hAnsi="Century Gothic"/>
        </w:rPr>
        <w:t>capability and experience of staff members to undertake higher duties in management roles for a time limited period, and</w:t>
      </w:r>
    </w:p>
    <w:p w14:paraId="517CD52F" w14:textId="77777777" w:rsidR="004B25CF" w:rsidRPr="001036E0" w:rsidRDefault="004B25CF" w:rsidP="004B25CF">
      <w:pPr>
        <w:pStyle w:val="Bullet1"/>
        <w:rPr>
          <w:rFonts w:ascii="Century Gothic" w:hAnsi="Century Gothic"/>
        </w:rPr>
      </w:pPr>
      <w:r w:rsidRPr="001036E0">
        <w:rPr>
          <w:rFonts w:ascii="Century Gothic" w:hAnsi="Century Gothic"/>
        </w:rPr>
        <w:t xml:space="preserve">the operational environment that may impact decisions regarding back-filling roles </w:t>
      </w:r>
      <w:proofErr w:type="gramStart"/>
      <w:r w:rsidRPr="001036E0">
        <w:rPr>
          <w:rFonts w:ascii="Century Gothic" w:hAnsi="Century Gothic"/>
        </w:rPr>
        <w:t>e.g.</w:t>
      </w:r>
      <w:proofErr w:type="gramEnd"/>
      <w:r w:rsidRPr="001036E0">
        <w:rPr>
          <w:rFonts w:ascii="Century Gothic" w:hAnsi="Century Gothic"/>
        </w:rPr>
        <w:t xml:space="preserve"> complexity of participant support needs, team issues etc.</w:t>
      </w:r>
    </w:p>
    <w:p w14:paraId="3D0B5054" w14:textId="77777777" w:rsidR="004B25CF" w:rsidRPr="001036E0" w:rsidRDefault="004B25CF" w:rsidP="004B25CF">
      <w:pPr>
        <w:pStyle w:val="Heading2"/>
        <w:rPr>
          <w:rFonts w:ascii="Century Gothic" w:hAnsi="Century Gothic"/>
        </w:rPr>
      </w:pPr>
      <w:r w:rsidRPr="001036E0">
        <w:rPr>
          <w:rFonts w:ascii="Century Gothic" w:hAnsi="Century Gothic"/>
        </w:rPr>
        <w:t>RELATED DOCUMENTS</w:t>
      </w:r>
    </w:p>
    <w:p w14:paraId="761581B3" w14:textId="779DC451" w:rsidR="004B25CF" w:rsidRPr="001036E0" w:rsidRDefault="6FDB4CD3" w:rsidP="004B25CF">
      <w:pPr>
        <w:pStyle w:val="Bullet1"/>
        <w:rPr>
          <w:rFonts w:ascii="Century Gothic" w:hAnsi="Century Gothic"/>
        </w:rPr>
      </w:pPr>
      <w:r w:rsidRPr="363FD636">
        <w:rPr>
          <w:rFonts w:ascii="Century Gothic" w:hAnsi="Century Gothic"/>
        </w:rPr>
        <w:t xml:space="preserve">OP 17 </w:t>
      </w:r>
      <w:r w:rsidR="004B25CF" w:rsidRPr="363FD636">
        <w:rPr>
          <w:rFonts w:ascii="Century Gothic" w:hAnsi="Century Gothic"/>
        </w:rPr>
        <w:t>Schedule of Delegations.</w:t>
      </w:r>
    </w:p>
    <w:p w14:paraId="55EDE812" w14:textId="77777777" w:rsidR="001F0BAC" w:rsidRPr="0020701D" w:rsidRDefault="001F0BAC" w:rsidP="00242348"/>
    <w:sectPr w:rsidR="001F0BAC" w:rsidRPr="0020701D" w:rsidSect="00C16657">
      <w:headerReference w:type="even" r:id="rId11"/>
      <w:headerReference w:type="default" r:id="rId12"/>
      <w:footerReference w:type="even" r:id="rId13"/>
      <w:footerReference w:type="default" r:id="rId14"/>
      <w:headerReference w:type="first" r:id="rId15"/>
      <w:footerReference w:type="first" r:id="rId16"/>
      <w:pgSz w:w="11900" w:h="16840"/>
      <w:pgMar w:top="1440" w:right="1529" w:bottom="1440" w:left="1440"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3CA5" w14:textId="77777777" w:rsidR="00157D43" w:rsidRDefault="00157D43" w:rsidP="00242348">
      <w:r>
        <w:separator/>
      </w:r>
    </w:p>
  </w:endnote>
  <w:endnote w:type="continuationSeparator" w:id="0">
    <w:p w14:paraId="6934D304" w14:textId="77777777" w:rsidR="00157D43" w:rsidRDefault="00157D43" w:rsidP="0024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2609" w14:textId="3C41B85D" w:rsidR="00B3334C" w:rsidRDefault="00B3334C" w:rsidP="00242348">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E497D">
      <w:rPr>
        <w:rStyle w:val="PageNumber"/>
        <w:noProof/>
      </w:rPr>
      <w:t>3</w:t>
    </w:r>
    <w:r>
      <w:rPr>
        <w:rStyle w:val="PageNumber"/>
      </w:rPr>
      <w:fldChar w:fldCharType="end"/>
    </w:r>
  </w:p>
  <w:p w14:paraId="27B85FE2" w14:textId="77777777" w:rsidR="00B3334C" w:rsidRDefault="00B3334C" w:rsidP="00242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ECA1" w14:textId="2CD12719" w:rsidR="00B3334C" w:rsidRPr="009B0398" w:rsidRDefault="00B3334C" w:rsidP="00242348">
    <w:pPr>
      <w:pStyle w:val="Footer"/>
      <w:rPr>
        <w:rStyle w:val="PageNumber"/>
        <w:sz w:val="20"/>
        <w:szCs w:val="20"/>
      </w:rPr>
    </w:pPr>
  </w:p>
  <w:tbl>
    <w:tblPr>
      <w:tblStyle w:val="TableGrid2"/>
      <w:tblW w:w="9629"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422"/>
      <w:gridCol w:w="1691"/>
    </w:tblGrid>
    <w:tr w:rsidR="00DC4B5A" w:rsidRPr="0028419A" w14:paraId="5AC2743A" w14:textId="77777777" w:rsidTr="00DD2EAA">
      <w:trPr>
        <w:trHeight w:val="275"/>
        <w:jc w:val="center"/>
      </w:trPr>
      <w:tc>
        <w:tcPr>
          <w:tcW w:w="2830" w:type="dxa"/>
          <w:tcBorders>
            <w:top w:val="single" w:sz="4" w:space="0" w:color="auto"/>
          </w:tcBorders>
          <w:shd w:val="clear" w:color="auto" w:fill="auto"/>
        </w:tcPr>
        <w:p w14:paraId="13EE2B51" w14:textId="77777777" w:rsidR="00DC4B5A" w:rsidRPr="0028419A" w:rsidRDefault="00DC4B5A" w:rsidP="0028419A">
          <w:pPr>
            <w:pStyle w:val="Footerstyle"/>
          </w:pPr>
          <w:r w:rsidRPr="0028419A">
            <w:t>Document Name</w:t>
          </w:r>
        </w:p>
      </w:tc>
      <w:tc>
        <w:tcPr>
          <w:tcW w:w="993" w:type="dxa"/>
          <w:tcBorders>
            <w:top w:val="single" w:sz="4" w:space="0" w:color="auto"/>
          </w:tcBorders>
          <w:shd w:val="clear" w:color="auto" w:fill="auto"/>
        </w:tcPr>
        <w:p w14:paraId="330077AA" w14:textId="25D6BC58" w:rsidR="00DC4B5A" w:rsidRPr="0028419A" w:rsidRDefault="00DC4B5A" w:rsidP="0028419A">
          <w:pPr>
            <w:pStyle w:val="Footerstyle"/>
          </w:pPr>
          <w:r w:rsidRPr="0028419A">
            <w:t>Doc</w:t>
          </w:r>
          <w:r w:rsidR="00985F99" w:rsidRPr="0028419A">
            <w:t xml:space="preserve"> #</w:t>
          </w:r>
        </w:p>
      </w:tc>
      <w:tc>
        <w:tcPr>
          <w:tcW w:w="850" w:type="dxa"/>
          <w:tcBorders>
            <w:top w:val="single" w:sz="4" w:space="0" w:color="auto"/>
          </w:tcBorders>
          <w:shd w:val="clear" w:color="auto" w:fill="auto"/>
        </w:tcPr>
        <w:p w14:paraId="33FB7D8D" w14:textId="77777777" w:rsidR="00DC4B5A" w:rsidRPr="0028419A" w:rsidRDefault="00DC4B5A" w:rsidP="0028419A">
          <w:pPr>
            <w:pStyle w:val="Footerstyle"/>
          </w:pPr>
          <w:r w:rsidRPr="0028419A">
            <w:t>Version</w:t>
          </w:r>
        </w:p>
      </w:tc>
      <w:tc>
        <w:tcPr>
          <w:tcW w:w="1843" w:type="dxa"/>
          <w:tcBorders>
            <w:top w:val="single" w:sz="4" w:space="0" w:color="auto"/>
          </w:tcBorders>
          <w:shd w:val="clear" w:color="auto" w:fill="auto"/>
        </w:tcPr>
        <w:p w14:paraId="520C62AD" w14:textId="77777777" w:rsidR="00DC4B5A" w:rsidRPr="0028419A" w:rsidRDefault="00DC4B5A" w:rsidP="0028419A">
          <w:pPr>
            <w:pStyle w:val="Footerstyle"/>
          </w:pPr>
          <w:r w:rsidRPr="0028419A">
            <w:t>Approved by</w:t>
          </w:r>
        </w:p>
      </w:tc>
      <w:tc>
        <w:tcPr>
          <w:tcW w:w="1422" w:type="dxa"/>
          <w:tcBorders>
            <w:top w:val="single" w:sz="4" w:space="0" w:color="auto"/>
          </w:tcBorders>
          <w:shd w:val="clear" w:color="auto" w:fill="auto"/>
        </w:tcPr>
        <w:p w14:paraId="40325DE1" w14:textId="77777777" w:rsidR="00DC4B5A" w:rsidRPr="0028419A" w:rsidRDefault="00DC4B5A" w:rsidP="0028419A">
          <w:pPr>
            <w:pStyle w:val="Footerstyle"/>
          </w:pPr>
          <w:r w:rsidRPr="0028419A">
            <w:t>Date</w:t>
          </w:r>
        </w:p>
      </w:tc>
      <w:tc>
        <w:tcPr>
          <w:tcW w:w="1691" w:type="dxa"/>
          <w:tcBorders>
            <w:top w:val="single" w:sz="4" w:space="0" w:color="auto"/>
          </w:tcBorders>
          <w:shd w:val="clear" w:color="auto" w:fill="auto"/>
        </w:tcPr>
        <w:p w14:paraId="6748466B" w14:textId="77777777" w:rsidR="00DC4B5A" w:rsidRPr="0028419A" w:rsidRDefault="00DC4B5A" w:rsidP="0028419A">
          <w:pPr>
            <w:pStyle w:val="Footerstyle"/>
          </w:pPr>
          <w:r w:rsidRPr="0028419A">
            <w:t>Page #</w:t>
          </w:r>
        </w:p>
      </w:tc>
    </w:tr>
    <w:tr w:rsidR="00DC4B5A" w:rsidRPr="0028419A" w14:paraId="03E0F7B1" w14:textId="77777777" w:rsidTr="00DD2EAA">
      <w:trPr>
        <w:trHeight w:val="263"/>
        <w:jc w:val="center"/>
      </w:trPr>
      <w:tc>
        <w:tcPr>
          <w:tcW w:w="2830" w:type="dxa"/>
        </w:tcPr>
        <w:p w14:paraId="70F1AA7C" w14:textId="7C95A64E" w:rsidR="00DC4B5A" w:rsidRPr="0028419A" w:rsidRDefault="004B25CF" w:rsidP="0028419A">
          <w:pPr>
            <w:pStyle w:val="Footerstyle"/>
          </w:pPr>
          <w:r>
            <w:t xml:space="preserve">Delegations </w:t>
          </w:r>
          <w:r w:rsidR="00DC4B5A" w:rsidRPr="0028419A">
            <w:t>Polic</w:t>
          </w:r>
          <w:r w:rsidR="00E51E33">
            <w:t>y</w:t>
          </w:r>
        </w:p>
      </w:tc>
      <w:tc>
        <w:tcPr>
          <w:tcW w:w="993" w:type="dxa"/>
        </w:tcPr>
        <w:p w14:paraId="022659F3" w14:textId="45383B04" w:rsidR="00DC4B5A" w:rsidRPr="0028419A" w:rsidRDefault="00E9688A" w:rsidP="0028419A">
          <w:pPr>
            <w:pStyle w:val="Footerstyle"/>
          </w:pPr>
          <w:r w:rsidRPr="0028419A">
            <w:t>PP</w:t>
          </w:r>
          <w:r w:rsidR="00E51E33">
            <w:t xml:space="preserve"> 0</w:t>
          </w:r>
          <w:r w:rsidR="004B25CF">
            <w:t>5</w:t>
          </w:r>
        </w:p>
      </w:tc>
      <w:tc>
        <w:tcPr>
          <w:tcW w:w="850" w:type="dxa"/>
        </w:tcPr>
        <w:p w14:paraId="14557F58" w14:textId="77777777" w:rsidR="00DC4B5A" w:rsidRPr="0028419A" w:rsidRDefault="00DC4B5A" w:rsidP="0028419A">
          <w:pPr>
            <w:pStyle w:val="Footerstyle"/>
          </w:pPr>
          <w:r w:rsidRPr="0028419A">
            <w:t>V.01</w:t>
          </w:r>
        </w:p>
      </w:tc>
      <w:tc>
        <w:tcPr>
          <w:tcW w:w="1843" w:type="dxa"/>
        </w:tcPr>
        <w:p w14:paraId="2F031210" w14:textId="1E2AA8D0" w:rsidR="00DC4B5A" w:rsidRPr="0028419A" w:rsidRDefault="00E9688A" w:rsidP="0028419A">
          <w:pPr>
            <w:pStyle w:val="Footerstyle"/>
          </w:pPr>
          <w:r w:rsidRPr="0028419A">
            <w:t>Managing Director</w:t>
          </w:r>
        </w:p>
      </w:tc>
      <w:tc>
        <w:tcPr>
          <w:tcW w:w="1422" w:type="dxa"/>
        </w:tcPr>
        <w:p w14:paraId="23D8B80C" w14:textId="233FA474" w:rsidR="00DC4B5A" w:rsidRPr="0028419A" w:rsidRDefault="00DD2EAA" w:rsidP="0028419A">
          <w:pPr>
            <w:pStyle w:val="Footerstyle"/>
          </w:pPr>
          <w:r>
            <w:t>24</w:t>
          </w:r>
          <w:r w:rsidR="00E51E33">
            <w:t xml:space="preserve"> August 2023</w:t>
          </w:r>
        </w:p>
      </w:tc>
      <w:tc>
        <w:tcPr>
          <w:tcW w:w="1691" w:type="dxa"/>
        </w:tcPr>
        <w:p w14:paraId="4C195BBB" w14:textId="77777777" w:rsidR="00DC4B5A" w:rsidRPr="0028419A" w:rsidRDefault="00DC4B5A" w:rsidP="0028419A">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8DF2EAF" w14:textId="44E15C75" w:rsidR="00B3334C" w:rsidRPr="002475D9" w:rsidRDefault="00B3334C" w:rsidP="004B2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09D2" w14:textId="77777777" w:rsidR="00DD2EAA" w:rsidRDefault="00DD2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872E" w14:textId="77777777" w:rsidR="00157D43" w:rsidRDefault="00157D43" w:rsidP="00242348">
      <w:r>
        <w:separator/>
      </w:r>
    </w:p>
  </w:footnote>
  <w:footnote w:type="continuationSeparator" w:id="0">
    <w:p w14:paraId="63610661" w14:textId="77777777" w:rsidR="00157D43" w:rsidRDefault="00157D43" w:rsidP="0024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BFE8E" w14:textId="77777777" w:rsidR="00DD2EAA" w:rsidRDefault="00DD2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724F" w14:textId="452E4609" w:rsidR="00590148" w:rsidRDefault="00590148">
    <w:pPr>
      <w:pStyle w:val="Header"/>
    </w:pPr>
    <w:r w:rsidRPr="00630232">
      <w:rPr>
        <w:noProof/>
        <w:color w:val="000000"/>
      </w:rPr>
      <w:drawing>
        <wp:anchor distT="0" distB="0" distL="114300" distR="114300" simplePos="0" relativeHeight="251659264" behindDoc="0" locked="0" layoutInCell="1" allowOverlap="1" wp14:anchorId="1B41993E" wp14:editId="612D162E">
          <wp:simplePos x="0" y="0"/>
          <wp:positionH relativeFrom="column">
            <wp:posOffset>5518673</wp:posOffset>
          </wp:positionH>
          <wp:positionV relativeFrom="paragraph">
            <wp:posOffset>-288215</wp:posOffset>
          </wp:positionV>
          <wp:extent cx="862591" cy="862591"/>
          <wp:effectExtent l="0" t="0" r="1270" b="1270"/>
          <wp:wrapNone/>
          <wp:docPr id="1169857079" name="Picture 1169857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69475" cy="869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08B3C" w14:textId="77777777" w:rsidR="00DD2EAA" w:rsidRDefault="00DD2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7DEA"/>
    <w:multiLevelType w:val="multilevel"/>
    <w:tmpl w:val="8D4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40C16"/>
    <w:multiLevelType w:val="hybridMultilevel"/>
    <w:tmpl w:val="EBF82026"/>
    <w:lvl w:ilvl="0" w:tplc="BF326552">
      <w:start w:val="1"/>
      <w:numFmt w:val="bullet"/>
      <w:pStyle w:val="Bullet1"/>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FC6466B"/>
    <w:multiLevelType w:val="hybridMultilevel"/>
    <w:tmpl w:val="F7ECD072"/>
    <w:lvl w:ilvl="0" w:tplc="FD9291E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C3B2FE1"/>
    <w:multiLevelType w:val="hybridMultilevel"/>
    <w:tmpl w:val="F1444868"/>
    <w:lvl w:ilvl="0" w:tplc="04090001">
      <w:start w:val="1"/>
      <w:numFmt w:val="bullet"/>
      <w:lvlText w:val=""/>
      <w:lvlJc w:val="left"/>
      <w:pPr>
        <w:ind w:left="1077" w:hanging="360"/>
      </w:pPr>
      <w:rPr>
        <w:rFonts w:ascii="Symbol" w:hAnsi="Symbol" w:hint="default"/>
      </w:rPr>
    </w:lvl>
    <w:lvl w:ilvl="1" w:tplc="2F66D308">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26153C31"/>
    <w:multiLevelType w:val="multilevel"/>
    <w:tmpl w:val="D6224F94"/>
    <w:lvl w:ilvl="0">
      <w:start w:val="1"/>
      <w:numFmt w:val="bullet"/>
      <w:lvlText w:val=""/>
      <w:lvlJc w:val="left"/>
      <w:pPr>
        <w:ind w:left="360" w:hanging="360"/>
      </w:pPr>
      <w:rPr>
        <w:rFonts w:ascii="Symbol" w:hAnsi="Symbol" w:hint="default"/>
        <w:sz w:val="22"/>
      </w:rPr>
    </w:lvl>
    <w:lvl w:ilvl="1">
      <w:start w:val="1"/>
      <w:numFmt w:val="bullet"/>
      <w:pStyle w:val="Sub-bulletlist"/>
      <w:lvlText w:val="o"/>
      <w:lvlJc w:val="left"/>
      <w:pPr>
        <w:ind w:left="720" w:hanging="360"/>
      </w:pPr>
      <w:rPr>
        <w:rFonts w:ascii="Courier New" w:hAnsi="Courier New" w:cs="Courier New"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6" w15:restartNumberingAfterBreak="0">
    <w:nsid w:val="30A97DCD"/>
    <w:multiLevelType w:val="multilevel"/>
    <w:tmpl w:val="0520FA9A"/>
    <w:lvl w:ilvl="0">
      <w:start w:val="1"/>
      <w:numFmt w:val="bullet"/>
      <w:lvlText w:val=""/>
      <w:lvlJc w:val="left"/>
      <w:pPr>
        <w:ind w:left="360" w:hanging="360"/>
      </w:pPr>
      <w:rPr>
        <w:rFonts w:ascii="Symbol" w:hAnsi="Symbol" w:hint="default"/>
        <w:sz w:val="22"/>
      </w:rPr>
    </w:lvl>
    <w:lvl w:ilvl="1">
      <w:start w:val="1"/>
      <w:numFmt w:val="decimal"/>
      <w:isLgl/>
      <w:lvlText w:val="%1.%2"/>
      <w:lvlJc w:val="left"/>
      <w:pPr>
        <w:ind w:left="720" w:hanging="360"/>
      </w:pPr>
      <w:rPr>
        <w:rFonts w:eastAsiaTheme="minorHAnsi" w:hint="default"/>
        <w:b w:val="0"/>
        <w:color w:val="000000"/>
        <w:sz w:val="20"/>
      </w:rPr>
    </w:lvl>
    <w:lvl w:ilvl="2">
      <w:start w:val="1"/>
      <w:numFmt w:val="decimal"/>
      <w:isLgl/>
      <w:lvlText w:val="%1.%2.%3"/>
      <w:lvlJc w:val="left"/>
      <w:pPr>
        <w:ind w:left="1080" w:hanging="720"/>
      </w:pPr>
      <w:rPr>
        <w:rFonts w:eastAsiaTheme="minorHAnsi" w:hint="default"/>
        <w:b w:val="0"/>
        <w:color w:val="000000"/>
        <w:sz w:val="20"/>
      </w:rPr>
    </w:lvl>
    <w:lvl w:ilvl="3">
      <w:start w:val="1"/>
      <w:numFmt w:val="decimal"/>
      <w:isLgl/>
      <w:lvlText w:val="%1.%2.%3.%4"/>
      <w:lvlJc w:val="left"/>
      <w:pPr>
        <w:ind w:left="1440" w:hanging="1080"/>
      </w:pPr>
      <w:rPr>
        <w:rFonts w:eastAsiaTheme="minorHAnsi" w:hint="default"/>
        <w:b w:val="0"/>
        <w:color w:val="000000"/>
        <w:sz w:val="20"/>
      </w:rPr>
    </w:lvl>
    <w:lvl w:ilvl="4">
      <w:start w:val="1"/>
      <w:numFmt w:val="decimal"/>
      <w:isLgl/>
      <w:lvlText w:val="%1.%2.%3.%4.%5"/>
      <w:lvlJc w:val="left"/>
      <w:pPr>
        <w:ind w:left="1440" w:hanging="1080"/>
      </w:pPr>
      <w:rPr>
        <w:rFonts w:eastAsiaTheme="minorHAnsi" w:hint="default"/>
        <w:b w:val="0"/>
        <w:color w:val="000000"/>
        <w:sz w:val="20"/>
      </w:rPr>
    </w:lvl>
    <w:lvl w:ilvl="5">
      <w:start w:val="1"/>
      <w:numFmt w:val="decimal"/>
      <w:isLgl/>
      <w:lvlText w:val="%1.%2.%3.%4.%5.%6"/>
      <w:lvlJc w:val="left"/>
      <w:pPr>
        <w:ind w:left="1800" w:hanging="1440"/>
      </w:pPr>
      <w:rPr>
        <w:rFonts w:eastAsiaTheme="minorHAnsi" w:hint="default"/>
        <w:b w:val="0"/>
        <w:color w:val="000000"/>
        <w:sz w:val="20"/>
      </w:rPr>
    </w:lvl>
    <w:lvl w:ilvl="6">
      <w:start w:val="1"/>
      <w:numFmt w:val="decimal"/>
      <w:isLgl/>
      <w:lvlText w:val="%1.%2.%3.%4.%5.%6.%7"/>
      <w:lvlJc w:val="left"/>
      <w:pPr>
        <w:ind w:left="1800" w:hanging="1440"/>
      </w:pPr>
      <w:rPr>
        <w:rFonts w:eastAsiaTheme="minorHAnsi" w:hint="default"/>
        <w:b w:val="0"/>
        <w:color w:val="000000"/>
        <w:sz w:val="20"/>
      </w:rPr>
    </w:lvl>
    <w:lvl w:ilvl="7">
      <w:start w:val="1"/>
      <w:numFmt w:val="decimal"/>
      <w:isLgl/>
      <w:lvlText w:val="%1.%2.%3.%4.%5.%6.%7.%8"/>
      <w:lvlJc w:val="left"/>
      <w:pPr>
        <w:ind w:left="2160" w:hanging="1800"/>
      </w:pPr>
      <w:rPr>
        <w:rFonts w:eastAsiaTheme="minorHAnsi" w:hint="default"/>
        <w:b w:val="0"/>
        <w:color w:val="000000"/>
        <w:sz w:val="20"/>
      </w:rPr>
    </w:lvl>
    <w:lvl w:ilvl="8">
      <w:start w:val="1"/>
      <w:numFmt w:val="decimal"/>
      <w:isLgl/>
      <w:lvlText w:val="%1.%2.%3.%4.%5.%6.%7.%8.%9"/>
      <w:lvlJc w:val="left"/>
      <w:pPr>
        <w:ind w:left="2160" w:hanging="1800"/>
      </w:pPr>
      <w:rPr>
        <w:rFonts w:eastAsiaTheme="minorHAnsi" w:hint="default"/>
        <w:b w:val="0"/>
        <w:color w:val="000000"/>
        <w:sz w:val="20"/>
      </w:rPr>
    </w:lvl>
  </w:abstractNum>
  <w:abstractNum w:abstractNumId="7"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E243D"/>
    <w:multiLevelType w:val="multilevel"/>
    <w:tmpl w:val="717042EE"/>
    <w:lvl w:ilvl="0">
      <w:start w:val="1"/>
      <w:numFmt w:val="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9" w15:restartNumberingAfterBreak="0">
    <w:nsid w:val="54BA1E5A"/>
    <w:multiLevelType w:val="multilevel"/>
    <w:tmpl w:val="EC2C0F22"/>
    <w:styleLink w:val="ZZBullets"/>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928"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C0B13DF"/>
    <w:multiLevelType w:val="multilevel"/>
    <w:tmpl w:val="22464766"/>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61B40"/>
    <w:multiLevelType w:val="multilevel"/>
    <w:tmpl w:val="DE305D80"/>
    <w:lvl w:ilvl="0">
      <w:start w:val="1"/>
      <w:numFmt w:val="bullet"/>
      <w:pStyle w:val="Bulletpoint2"/>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1223016">
    <w:abstractNumId w:val="8"/>
  </w:num>
  <w:num w:numId="2" w16cid:durableId="1843809524">
    <w:abstractNumId w:val="12"/>
  </w:num>
  <w:num w:numId="3" w16cid:durableId="200939218">
    <w:abstractNumId w:val="11"/>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 w16cid:durableId="425539165">
    <w:abstractNumId w:val="4"/>
  </w:num>
  <w:num w:numId="5" w16cid:durableId="1522014803">
    <w:abstractNumId w:val="10"/>
  </w:num>
  <w:num w:numId="6" w16cid:durableId="950161359">
    <w:abstractNumId w:val="1"/>
  </w:num>
  <w:num w:numId="7" w16cid:durableId="1824201819">
    <w:abstractNumId w:val="13"/>
  </w:num>
  <w:num w:numId="8" w16cid:durableId="1880118809">
    <w:abstractNumId w:val="6"/>
  </w:num>
  <w:num w:numId="9" w16cid:durableId="1430392096">
    <w:abstractNumId w:val="9"/>
  </w:num>
  <w:num w:numId="10" w16cid:durableId="665985814">
    <w:abstractNumId w:val="5"/>
  </w:num>
  <w:num w:numId="11" w16cid:durableId="362941311">
    <w:abstractNumId w:val="2"/>
  </w:num>
  <w:num w:numId="12" w16cid:durableId="1648388849">
    <w:abstractNumId w:val="14"/>
  </w:num>
  <w:num w:numId="13" w16cid:durableId="2064134645">
    <w:abstractNumId w:val="3"/>
  </w:num>
  <w:num w:numId="14" w16cid:durableId="431977618">
    <w:abstractNumId w:val="0"/>
  </w:num>
  <w:num w:numId="15" w16cid:durableId="4986922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0D"/>
    <w:rsid w:val="0000006D"/>
    <w:rsid w:val="000001AD"/>
    <w:rsid w:val="00001186"/>
    <w:rsid w:val="000045D0"/>
    <w:rsid w:val="00004A04"/>
    <w:rsid w:val="00005324"/>
    <w:rsid w:val="00007003"/>
    <w:rsid w:val="0000778B"/>
    <w:rsid w:val="00011760"/>
    <w:rsid w:val="000139DD"/>
    <w:rsid w:val="00016B87"/>
    <w:rsid w:val="00020410"/>
    <w:rsid w:val="00021B60"/>
    <w:rsid w:val="00033437"/>
    <w:rsid w:val="00034611"/>
    <w:rsid w:val="000369E7"/>
    <w:rsid w:val="00043614"/>
    <w:rsid w:val="0004384A"/>
    <w:rsid w:val="000456E9"/>
    <w:rsid w:val="000474AE"/>
    <w:rsid w:val="00047673"/>
    <w:rsid w:val="00050361"/>
    <w:rsid w:val="00050C80"/>
    <w:rsid w:val="0005318B"/>
    <w:rsid w:val="00063D92"/>
    <w:rsid w:val="00067D6F"/>
    <w:rsid w:val="00071EF6"/>
    <w:rsid w:val="0007382B"/>
    <w:rsid w:val="00073A86"/>
    <w:rsid w:val="000745F9"/>
    <w:rsid w:val="00075041"/>
    <w:rsid w:val="000763FE"/>
    <w:rsid w:val="00083EBE"/>
    <w:rsid w:val="000852EA"/>
    <w:rsid w:val="000852F3"/>
    <w:rsid w:val="00086517"/>
    <w:rsid w:val="00091718"/>
    <w:rsid w:val="000949F8"/>
    <w:rsid w:val="000A5531"/>
    <w:rsid w:val="000A7BA7"/>
    <w:rsid w:val="000B067A"/>
    <w:rsid w:val="000B1541"/>
    <w:rsid w:val="000B264D"/>
    <w:rsid w:val="000B37E1"/>
    <w:rsid w:val="000B4EA6"/>
    <w:rsid w:val="000B576E"/>
    <w:rsid w:val="000B61BB"/>
    <w:rsid w:val="000B698E"/>
    <w:rsid w:val="000B7A59"/>
    <w:rsid w:val="000C01CD"/>
    <w:rsid w:val="000C1EB6"/>
    <w:rsid w:val="000C321E"/>
    <w:rsid w:val="000D0175"/>
    <w:rsid w:val="000D1B29"/>
    <w:rsid w:val="000D25C3"/>
    <w:rsid w:val="000D6191"/>
    <w:rsid w:val="000E1AD7"/>
    <w:rsid w:val="000E3262"/>
    <w:rsid w:val="000E67A7"/>
    <w:rsid w:val="000E792B"/>
    <w:rsid w:val="000F6E69"/>
    <w:rsid w:val="00100B5B"/>
    <w:rsid w:val="001036E0"/>
    <w:rsid w:val="00106871"/>
    <w:rsid w:val="00107ADC"/>
    <w:rsid w:val="0011174C"/>
    <w:rsid w:val="001124A7"/>
    <w:rsid w:val="00113AC2"/>
    <w:rsid w:val="001261A2"/>
    <w:rsid w:val="00134B3E"/>
    <w:rsid w:val="00134D90"/>
    <w:rsid w:val="00135F75"/>
    <w:rsid w:val="00141D73"/>
    <w:rsid w:val="00146361"/>
    <w:rsid w:val="0015094A"/>
    <w:rsid w:val="00153F87"/>
    <w:rsid w:val="00154557"/>
    <w:rsid w:val="0015528C"/>
    <w:rsid w:val="00157D43"/>
    <w:rsid w:val="00161BDB"/>
    <w:rsid w:val="0016325A"/>
    <w:rsid w:val="0016465C"/>
    <w:rsid w:val="00164768"/>
    <w:rsid w:val="00167EA1"/>
    <w:rsid w:val="0017379A"/>
    <w:rsid w:val="0017676D"/>
    <w:rsid w:val="00182069"/>
    <w:rsid w:val="001854A0"/>
    <w:rsid w:val="001900C1"/>
    <w:rsid w:val="00190375"/>
    <w:rsid w:val="001A11D5"/>
    <w:rsid w:val="001B60CC"/>
    <w:rsid w:val="001B6CDA"/>
    <w:rsid w:val="001C24D0"/>
    <w:rsid w:val="001C38C1"/>
    <w:rsid w:val="001C5DCA"/>
    <w:rsid w:val="001D66D8"/>
    <w:rsid w:val="001E11A2"/>
    <w:rsid w:val="001E188A"/>
    <w:rsid w:val="001E6E50"/>
    <w:rsid w:val="001E71D6"/>
    <w:rsid w:val="001E71E5"/>
    <w:rsid w:val="001F0BAC"/>
    <w:rsid w:val="001F1B10"/>
    <w:rsid w:val="001F26A3"/>
    <w:rsid w:val="001F39F5"/>
    <w:rsid w:val="001F4AA5"/>
    <w:rsid w:val="001F7FA5"/>
    <w:rsid w:val="00202E26"/>
    <w:rsid w:val="00203787"/>
    <w:rsid w:val="00203F1A"/>
    <w:rsid w:val="00204989"/>
    <w:rsid w:val="00204EEF"/>
    <w:rsid w:val="0020550E"/>
    <w:rsid w:val="00205590"/>
    <w:rsid w:val="0020701D"/>
    <w:rsid w:val="0021143D"/>
    <w:rsid w:val="00215326"/>
    <w:rsid w:val="002173D9"/>
    <w:rsid w:val="00223846"/>
    <w:rsid w:val="00224F31"/>
    <w:rsid w:val="00224FB7"/>
    <w:rsid w:val="00232C72"/>
    <w:rsid w:val="00232ED6"/>
    <w:rsid w:val="00237727"/>
    <w:rsid w:val="00241C04"/>
    <w:rsid w:val="0024229B"/>
    <w:rsid w:val="00242348"/>
    <w:rsid w:val="002424EF"/>
    <w:rsid w:val="00243314"/>
    <w:rsid w:val="00245137"/>
    <w:rsid w:val="002475D9"/>
    <w:rsid w:val="00253525"/>
    <w:rsid w:val="00254391"/>
    <w:rsid w:val="00257300"/>
    <w:rsid w:val="00260126"/>
    <w:rsid w:val="002663B9"/>
    <w:rsid w:val="002703FF"/>
    <w:rsid w:val="00271D48"/>
    <w:rsid w:val="002734B8"/>
    <w:rsid w:val="00273CFA"/>
    <w:rsid w:val="00274004"/>
    <w:rsid w:val="002741CA"/>
    <w:rsid w:val="00277E4A"/>
    <w:rsid w:val="00281B39"/>
    <w:rsid w:val="0028419A"/>
    <w:rsid w:val="00284920"/>
    <w:rsid w:val="00291F5A"/>
    <w:rsid w:val="00292A9F"/>
    <w:rsid w:val="0029390F"/>
    <w:rsid w:val="002A13B4"/>
    <w:rsid w:val="002A18D5"/>
    <w:rsid w:val="002A6EC2"/>
    <w:rsid w:val="002A7071"/>
    <w:rsid w:val="002B03A8"/>
    <w:rsid w:val="002B6D7C"/>
    <w:rsid w:val="002B74D0"/>
    <w:rsid w:val="002C23ED"/>
    <w:rsid w:val="002C2788"/>
    <w:rsid w:val="002C7858"/>
    <w:rsid w:val="002C7BBF"/>
    <w:rsid w:val="002C7D88"/>
    <w:rsid w:val="002D0AF7"/>
    <w:rsid w:val="002D2635"/>
    <w:rsid w:val="002D3341"/>
    <w:rsid w:val="002E16C7"/>
    <w:rsid w:val="002E33AD"/>
    <w:rsid w:val="002F27C3"/>
    <w:rsid w:val="00300179"/>
    <w:rsid w:val="0030284A"/>
    <w:rsid w:val="00302A35"/>
    <w:rsid w:val="00306355"/>
    <w:rsid w:val="00316BE0"/>
    <w:rsid w:val="00321183"/>
    <w:rsid w:val="00324155"/>
    <w:rsid w:val="003258A6"/>
    <w:rsid w:val="0032636E"/>
    <w:rsid w:val="00326F15"/>
    <w:rsid w:val="003275FB"/>
    <w:rsid w:val="003278E0"/>
    <w:rsid w:val="00334D22"/>
    <w:rsid w:val="00336047"/>
    <w:rsid w:val="00341434"/>
    <w:rsid w:val="00341A3C"/>
    <w:rsid w:val="00345542"/>
    <w:rsid w:val="003501F0"/>
    <w:rsid w:val="003706D7"/>
    <w:rsid w:val="00373A0B"/>
    <w:rsid w:val="0037702A"/>
    <w:rsid w:val="003772FD"/>
    <w:rsid w:val="0037731D"/>
    <w:rsid w:val="00381C9B"/>
    <w:rsid w:val="00386DBA"/>
    <w:rsid w:val="00387DF7"/>
    <w:rsid w:val="0039246A"/>
    <w:rsid w:val="003932F1"/>
    <w:rsid w:val="003942D2"/>
    <w:rsid w:val="003945C5"/>
    <w:rsid w:val="0039753E"/>
    <w:rsid w:val="003A02A5"/>
    <w:rsid w:val="003A1BA9"/>
    <w:rsid w:val="003A216C"/>
    <w:rsid w:val="003A3C51"/>
    <w:rsid w:val="003A710D"/>
    <w:rsid w:val="003B0DEA"/>
    <w:rsid w:val="003B1479"/>
    <w:rsid w:val="003B1BF0"/>
    <w:rsid w:val="003B28F2"/>
    <w:rsid w:val="003B544B"/>
    <w:rsid w:val="003B5A82"/>
    <w:rsid w:val="003B5DD3"/>
    <w:rsid w:val="003B76B0"/>
    <w:rsid w:val="003B76F2"/>
    <w:rsid w:val="003C09C6"/>
    <w:rsid w:val="003C4B6D"/>
    <w:rsid w:val="003C5478"/>
    <w:rsid w:val="003C5DED"/>
    <w:rsid w:val="003D0E58"/>
    <w:rsid w:val="003D0F99"/>
    <w:rsid w:val="003D1F23"/>
    <w:rsid w:val="003D51ED"/>
    <w:rsid w:val="003D6E3D"/>
    <w:rsid w:val="003D6E7C"/>
    <w:rsid w:val="003E039D"/>
    <w:rsid w:val="003E0C71"/>
    <w:rsid w:val="003E1E7C"/>
    <w:rsid w:val="003E3AEC"/>
    <w:rsid w:val="003E59B5"/>
    <w:rsid w:val="003E5CF1"/>
    <w:rsid w:val="003E769E"/>
    <w:rsid w:val="003F1DD3"/>
    <w:rsid w:val="003F2376"/>
    <w:rsid w:val="003F526B"/>
    <w:rsid w:val="0040235A"/>
    <w:rsid w:val="00404B61"/>
    <w:rsid w:val="0040635E"/>
    <w:rsid w:val="0041166F"/>
    <w:rsid w:val="00420160"/>
    <w:rsid w:val="0042187E"/>
    <w:rsid w:val="004219DF"/>
    <w:rsid w:val="00422050"/>
    <w:rsid w:val="00423756"/>
    <w:rsid w:val="00424554"/>
    <w:rsid w:val="00431119"/>
    <w:rsid w:val="00432CF8"/>
    <w:rsid w:val="00434CDF"/>
    <w:rsid w:val="00442A98"/>
    <w:rsid w:val="00443D18"/>
    <w:rsid w:val="00444611"/>
    <w:rsid w:val="00447598"/>
    <w:rsid w:val="00451488"/>
    <w:rsid w:val="00451E74"/>
    <w:rsid w:val="0045357F"/>
    <w:rsid w:val="0046071E"/>
    <w:rsid w:val="004621AD"/>
    <w:rsid w:val="004625CA"/>
    <w:rsid w:val="00467A8F"/>
    <w:rsid w:val="00472CB6"/>
    <w:rsid w:val="00474F73"/>
    <w:rsid w:val="00482242"/>
    <w:rsid w:val="00482851"/>
    <w:rsid w:val="004832CF"/>
    <w:rsid w:val="00483A68"/>
    <w:rsid w:val="00487890"/>
    <w:rsid w:val="0049396E"/>
    <w:rsid w:val="00497C08"/>
    <w:rsid w:val="004A1ACA"/>
    <w:rsid w:val="004A2170"/>
    <w:rsid w:val="004A45B8"/>
    <w:rsid w:val="004A5073"/>
    <w:rsid w:val="004B25CF"/>
    <w:rsid w:val="004B2701"/>
    <w:rsid w:val="004B2837"/>
    <w:rsid w:val="004B3E80"/>
    <w:rsid w:val="004B6B5B"/>
    <w:rsid w:val="004C0382"/>
    <w:rsid w:val="004C06CE"/>
    <w:rsid w:val="004C0C88"/>
    <w:rsid w:val="004C2021"/>
    <w:rsid w:val="004C21DE"/>
    <w:rsid w:val="004C2538"/>
    <w:rsid w:val="004C33B2"/>
    <w:rsid w:val="004C76D7"/>
    <w:rsid w:val="004D025F"/>
    <w:rsid w:val="004D1940"/>
    <w:rsid w:val="004D2AF1"/>
    <w:rsid w:val="004E0BC5"/>
    <w:rsid w:val="004E11D7"/>
    <w:rsid w:val="004E4908"/>
    <w:rsid w:val="004E497D"/>
    <w:rsid w:val="004E5F6A"/>
    <w:rsid w:val="004E7E05"/>
    <w:rsid w:val="004F6BFD"/>
    <w:rsid w:val="0050180A"/>
    <w:rsid w:val="00507B2A"/>
    <w:rsid w:val="00510B08"/>
    <w:rsid w:val="00514D02"/>
    <w:rsid w:val="005152E7"/>
    <w:rsid w:val="0052682E"/>
    <w:rsid w:val="00526EFC"/>
    <w:rsid w:val="005303EF"/>
    <w:rsid w:val="0053281F"/>
    <w:rsid w:val="005331A5"/>
    <w:rsid w:val="005343E7"/>
    <w:rsid w:val="00534514"/>
    <w:rsid w:val="005364A4"/>
    <w:rsid w:val="0054392A"/>
    <w:rsid w:val="00554A69"/>
    <w:rsid w:val="00557B9A"/>
    <w:rsid w:val="00560292"/>
    <w:rsid w:val="00561D2A"/>
    <w:rsid w:val="005649DE"/>
    <w:rsid w:val="00565C06"/>
    <w:rsid w:val="0058245D"/>
    <w:rsid w:val="00584E59"/>
    <w:rsid w:val="00585DCA"/>
    <w:rsid w:val="0058670A"/>
    <w:rsid w:val="00586EEF"/>
    <w:rsid w:val="00590148"/>
    <w:rsid w:val="0059122A"/>
    <w:rsid w:val="00591EA2"/>
    <w:rsid w:val="00592941"/>
    <w:rsid w:val="005962D3"/>
    <w:rsid w:val="005972CC"/>
    <w:rsid w:val="005A1E77"/>
    <w:rsid w:val="005A2A48"/>
    <w:rsid w:val="005A4E5C"/>
    <w:rsid w:val="005B66E3"/>
    <w:rsid w:val="005C59DE"/>
    <w:rsid w:val="005C7FF5"/>
    <w:rsid w:val="005D5524"/>
    <w:rsid w:val="005D62EB"/>
    <w:rsid w:val="005D7E3D"/>
    <w:rsid w:val="005E1C60"/>
    <w:rsid w:val="005E64BF"/>
    <w:rsid w:val="005E6D20"/>
    <w:rsid w:val="005F1F79"/>
    <w:rsid w:val="005F7594"/>
    <w:rsid w:val="006013ED"/>
    <w:rsid w:val="00602E65"/>
    <w:rsid w:val="00603404"/>
    <w:rsid w:val="00605357"/>
    <w:rsid w:val="00606236"/>
    <w:rsid w:val="00610669"/>
    <w:rsid w:val="00614E5A"/>
    <w:rsid w:val="00615C4A"/>
    <w:rsid w:val="00617C3D"/>
    <w:rsid w:val="00620F79"/>
    <w:rsid w:val="0062420E"/>
    <w:rsid w:val="00625294"/>
    <w:rsid w:val="00630F30"/>
    <w:rsid w:val="006345AD"/>
    <w:rsid w:val="006410D7"/>
    <w:rsid w:val="00646D79"/>
    <w:rsid w:val="0065354A"/>
    <w:rsid w:val="00653E71"/>
    <w:rsid w:val="006546E8"/>
    <w:rsid w:val="0065750F"/>
    <w:rsid w:val="0066733C"/>
    <w:rsid w:val="006758BC"/>
    <w:rsid w:val="006774B2"/>
    <w:rsid w:val="00680CF0"/>
    <w:rsid w:val="00681D30"/>
    <w:rsid w:val="0068430F"/>
    <w:rsid w:val="00684697"/>
    <w:rsid w:val="00684D45"/>
    <w:rsid w:val="006913D8"/>
    <w:rsid w:val="00695ACA"/>
    <w:rsid w:val="006977CF"/>
    <w:rsid w:val="006A12C6"/>
    <w:rsid w:val="006A574B"/>
    <w:rsid w:val="006B77D7"/>
    <w:rsid w:val="006C6B2A"/>
    <w:rsid w:val="006D2AC1"/>
    <w:rsid w:val="006D2CA2"/>
    <w:rsid w:val="006D7655"/>
    <w:rsid w:val="006E006B"/>
    <w:rsid w:val="006E2E88"/>
    <w:rsid w:val="006E3397"/>
    <w:rsid w:val="006E4703"/>
    <w:rsid w:val="006E5564"/>
    <w:rsid w:val="006E67F6"/>
    <w:rsid w:val="006F13F3"/>
    <w:rsid w:val="006F22D3"/>
    <w:rsid w:val="006F5295"/>
    <w:rsid w:val="00702A5D"/>
    <w:rsid w:val="00702C52"/>
    <w:rsid w:val="00703E82"/>
    <w:rsid w:val="00705C6E"/>
    <w:rsid w:val="007070A1"/>
    <w:rsid w:val="007072B2"/>
    <w:rsid w:val="007079F7"/>
    <w:rsid w:val="00711310"/>
    <w:rsid w:val="0071152F"/>
    <w:rsid w:val="00712CA7"/>
    <w:rsid w:val="0071650C"/>
    <w:rsid w:val="0072448F"/>
    <w:rsid w:val="00736954"/>
    <w:rsid w:val="007371E4"/>
    <w:rsid w:val="007402AC"/>
    <w:rsid w:val="007402C1"/>
    <w:rsid w:val="00740C58"/>
    <w:rsid w:val="00742614"/>
    <w:rsid w:val="00746C92"/>
    <w:rsid w:val="00747423"/>
    <w:rsid w:val="00747E26"/>
    <w:rsid w:val="00750EB7"/>
    <w:rsid w:val="00751F1A"/>
    <w:rsid w:val="007543CC"/>
    <w:rsid w:val="00755B74"/>
    <w:rsid w:val="00757681"/>
    <w:rsid w:val="00757868"/>
    <w:rsid w:val="00767564"/>
    <w:rsid w:val="007734AF"/>
    <w:rsid w:val="007748E8"/>
    <w:rsid w:val="007752F5"/>
    <w:rsid w:val="007753B2"/>
    <w:rsid w:val="007760CE"/>
    <w:rsid w:val="00780216"/>
    <w:rsid w:val="00784892"/>
    <w:rsid w:val="007874D6"/>
    <w:rsid w:val="00787AD7"/>
    <w:rsid w:val="007934B4"/>
    <w:rsid w:val="00795DB7"/>
    <w:rsid w:val="007A2372"/>
    <w:rsid w:val="007A26F5"/>
    <w:rsid w:val="007A6FDE"/>
    <w:rsid w:val="007B1AA2"/>
    <w:rsid w:val="007B32BA"/>
    <w:rsid w:val="007B58AD"/>
    <w:rsid w:val="007C0232"/>
    <w:rsid w:val="007C45FB"/>
    <w:rsid w:val="007D2660"/>
    <w:rsid w:val="007D612F"/>
    <w:rsid w:val="007D7D51"/>
    <w:rsid w:val="007E06F8"/>
    <w:rsid w:val="007E1A65"/>
    <w:rsid w:val="007E3102"/>
    <w:rsid w:val="007E549A"/>
    <w:rsid w:val="007E5F8D"/>
    <w:rsid w:val="007F0537"/>
    <w:rsid w:val="007F182C"/>
    <w:rsid w:val="007F3DE5"/>
    <w:rsid w:val="007F42C3"/>
    <w:rsid w:val="007F4346"/>
    <w:rsid w:val="007F70C2"/>
    <w:rsid w:val="00801F8C"/>
    <w:rsid w:val="0080761B"/>
    <w:rsid w:val="008114AC"/>
    <w:rsid w:val="00811DFB"/>
    <w:rsid w:val="00813F63"/>
    <w:rsid w:val="0081538A"/>
    <w:rsid w:val="0082002A"/>
    <w:rsid w:val="008214C4"/>
    <w:rsid w:val="0082166E"/>
    <w:rsid w:val="00823651"/>
    <w:rsid w:val="00835975"/>
    <w:rsid w:val="00841D43"/>
    <w:rsid w:val="00845C32"/>
    <w:rsid w:val="00846164"/>
    <w:rsid w:val="0085059B"/>
    <w:rsid w:val="00854809"/>
    <w:rsid w:val="008640E4"/>
    <w:rsid w:val="00875920"/>
    <w:rsid w:val="00884F10"/>
    <w:rsid w:val="008850B6"/>
    <w:rsid w:val="00886655"/>
    <w:rsid w:val="0088737C"/>
    <w:rsid w:val="00895585"/>
    <w:rsid w:val="008A3608"/>
    <w:rsid w:val="008A36EF"/>
    <w:rsid w:val="008B0962"/>
    <w:rsid w:val="008B310A"/>
    <w:rsid w:val="008C325B"/>
    <w:rsid w:val="008C4272"/>
    <w:rsid w:val="008C7D5C"/>
    <w:rsid w:val="008D281A"/>
    <w:rsid w:val="008D4CD7"/>
    <w:rsid w:val="008E2C03"/>
    <w:rsid w:val="008E41D8"/>
    <w:rsid w:val="008E5A9F"/>
    <w:rsid w:val="008F1A3B"/>
    <w:rsid w:val="008F3463"/>
    <w:rsid w:val="008F6E69"/>
    <w:rsid w:val="008F7494"/>
    <w:rsid w:val="008F7D3A"/>
    <w:rsid w:val="00905F85"/>
    <w:rsid w:val="00906B92"/>
    <w:rsid w:val="00907430"/>
    <w:rsid w:val="0091125A"/>
    <w:rsid w:val="009131A8"/>
    <w:rsid w:val="0091327F"/>
    <w:rsid w:val="00916D5D"/>
    <w:rsid w:val="009173C9"/>
    <w:rsid w:val="00923BDC"/>
    <w:rsid w:val="00924F24"/>
    <w:rsid w:val="00927FBF"/>
    <w:rsid w:val="00942483"/>
    <w:rsid w:val="009429DF"/>
    <w:rsid w:val="00944DF1"/>
    <w:rsid w:val="009452F4"/>
    <w:rsid w:val="00951352"/>
    <w:rsid w:val="00954FDF"/>
    <w:rsid w:val="0096252B"/>
    <w:rsid w:val="0096267F"/>
    <w:rsid w:val="009633FB"/>
    <w:rsid w:val="00963F9A"/>
    <w:rsid w:val="009658CA"/>
    <w:rsid w:val="00976AD6"/>
    <w:rsid w:val="00985F99"/>
    <w:rsid w:val="009866F9"/>
    <w:rsid w:val="00986E0B"/>
    <w:rsid w:val="00990BE7"/>
    <w:rsid w:val="009910E8"/>
    <w:rsid w:val="00993335"/>
    <w:rsid w:val="009934B2"/>
    <w:rsid w:val="00996401"/>
    <w:rsid w:val="009968A5"/>
    <w:rsid w:val="00996D73"/>
    <w:rsid w:val="009A4DD0"/>
    <w:rsid w:val="009A537D"/>
    <w:rsid w:val="009B0398"/>
    <w:rsid w:val="009B18F5"/>
    <w:rsid w:val="009B62CA"/>
    <w:rsid w:val="009C0E26"/>
    <w:rsid w:val="009C756C"/>
    <w:rsid w:val="009D24E2"/>
    <w:rsid w:val="009D320E"/>
    <w:rsid w:val="009D5EBB"/>
    <w:rsid w:val="009D7B6D"/>
    <w:rsid w:val="009E1A4B"/>
    <w:rsid w:val="009E5C9F"/>
    <w:rsid w:val="009F1E3E"/>
    <w:rsid w:val="009F7493"/>
    <w:rsid w:val="00A003BD"/>
    <w:rsid w:val="00A10E33"/>
    <w:rsid w:val="00A1290C"/>
    <w:rsid w:val="00A16F8A"/>
    <w:rsid w:val="00A201C2"/>
    <w:rsid w:val="00A2148B"/>
    <w:rsid w:val="00A24697"/>
    <w:rsid w:val="00A265FB"/>
    <w:rsid w:val="00A26D32"/>
    <w:rsid w:val="00A30E36"/>
    <w:rsid w:val="00A504E4"/>
    <w:rsid w:val="00A50D73"/>
    <w:rsid w:val="00A53EB9"/>
    <w:rsid w:val="00A568AB"/>
    <w:rsid w:val="00A57837"/>
    <w:rsid w:val="00A64EF7"/>
    <w:rsid w:val="00A805F9"/>
    <w:rsid w:val="00A82894"/>
    <w:rsid w:val="00A83B01"/>
    <w:rsid w:val="00A8427C"/>
    <w:rsid w:val="00A8593B"/>
    <w:rsid w:val="00A92009"/>
    <w:rsid w:val="00A95689"/>
    <w:rsid w:val="00AA0C1C"/>
    <w:rsid w:val="00AA1372"/>
    <w:rsid w:val="00AA16F2"/>
    <w:rsid w:val="00AA752C"/>
    <w:rsid w:val="00AB231A"/>
    <w:rsid w:val="00AB46E6"/>
    <w:rsid w:val="00AB4B94"/>
    <w:rsid w:val="00AB4EFA"/>
    <w:rsid w:val="00AB5A30"/>
    <w:rsid w:val="00AB6671"/>
    <w:rsid w:val="00AC2960"/>
    <w:rsid w:val="00AC4542"/>
    <w:rsid w:val="00AC466D"/>
    <w:rsid w:val="00AC7125"/>
    <w:rsid w:val="00AD1D0E"/>
    <w:rsid w:val="00AD413D"/>
    <w:rsid w:val="00AE0E08"/>
    <w:rsid w:val="00AE318C"/>
    <w:rsid w:val="00AF0CC8"/>
    <w:rsid w:val="00AF1ED2"/>
    <w:rsid w:val="00AF2935"/>
    <w:rsid w:val="00AF5321"/>
    <w:rsid w:val="00AF59D9"/>
    <w:rsid w:val="00B166B7"/>
    <w:rsid w:val="00B213D8"/>
    <w:rsid w:val="00B25836"/>
    <w:rsid w:val="00B25F03"/>
    <w:rsid w:val="00B3334C"/>
    <w:rsid w:val="00B33F90"/>
    <w:rsid w:val="00B34641"/>
    <w:rsid w:val="00B35D28"/>
    <w:rsid w:val="00B3679E"/>
    <w:rsid w:val="00B40E1A"/>
    <w:rsid w:val="00B41508"/>
    <w:rsid w:val="00B41654"/>
    <w:rsid w:val="00B452D2"/>
    <w:rsid w:val="00B47301"/>
    <w:rsid w:val="00B503CB"/>
    <w:rsid w:val="00B51608"/>
    <w:rsid w:val="00B54FEB"/>
    <w:rsid w:val="00B63C96"/>
    <w:rsid w:val="00B63E58"/>
    <w:rsid w:val="00B6475F"/>
    <w:rsid w:val="00B6496F"/>
    <w:rsid w:val="00B67DED"/>
    <w:rsid w:val="00B67E4B"/>
    <w:rsid w:val="00B709CA"/>
    <w:rsid w:val="00B72156"/>
    <w:rsid w:val="00B76810"/>
    <w:rsid w:val="00B82C05"/>
    <w:rsid w:val="00B8623D"/>
    <w:rsid w:val="00B913ED"/>
    <w:rsid w:val="00B92C2B"/>
    <w:rsid w:val="00B942CF"/>
    <w:rsid w:val="00B95B87"/>
    <w:rsid w:val="00BA2704"/>
    <w:rsid w:val="00BA391D"/>
    <w:rsid w:val="00BA4680"/>
    <w:rsid w:val="00BA48F9"/>
    <w:rsid w:val="00BB13CF"/>
    <w:rsid w:val="00BB157E"/>
    <w:rsid w:val="00BB3597"/>
    <w:rsid w:val="00BB417F"/>
    <w:rsid w:val="00BB4D75"/>
    <w:rsid w:val="00BC390E"/>
    <w:rsid w:val="00BC5D45"/>
    <w:rsid w:val="00BC6159"/>
    <w:rsid w:val="00BC66A4"/>
    <w:rsid w:val="00BC7238"/>
    <w:rsid w:val="00BD6140"/>
    <w:rsid w:val="00BD7181"/>
    <w:rsid w:val="00BD7572"/>
    <w:rsid w:val="00BD7727"/>
    <w:rsid w:val="00BD7FC1"/>
    <w:rsid w:val="00BE2355"/>
    <w:rsid w:val="00BE73A8"/>
    <w:rsid w:val="00BF0F3C"/>
    <w:rsid w:val="00BF2045"/>
    <w:rsid w:val="00BF265C"/>
    <w:rsid w:val="00C00911"/>
    <w:rsid w:val="00C01BCA"/>
    <w:rsid w:val="00C01DF1"/>
    <w:rsid w:val="00C0515F"/>
    <w:rsid w:val="00C055AB"/>
    <w:rsid w:val="00C115E1"/>
    <w:rsid w:val="00C14975"/>
    <w:rsid w:val="00C14ABB"/>
    <w:rsid w:val="00C16657"/>
    <w:rsid w:val="00C168E6"/>
    <w:rsid w:val="00C204EE"/>
    <w:rsid w:val="00C20B6C"/>
    <w:rsid w:val="00C236FE"/>
    <w:rsid w:val="00C23EFD"/>
    <w:rsid w:val="00C260D4"/>
    <w:rsid w:val="00C3546B"/>
    <w:rsid w:val="00C35BFA"/>
    <w:rsid w:val="00C40C09"/>
    <w:rsid w:val="00C4630A"/>
    <w:rsid w:val="00C50DC0"/>
    <w:rsid w:val="00C537C2"/>
    <w:rsid w:val="00C5598D"/>
    <w:rsid w:val="00C56880"/>
    <w:rsid w:val="00C578AA"/>
    <w:rsid w:val="00C6229A"/>
    <w:rsid w:val="00C630D8"/>
    <w:rsid w:val="00C64B0E"/>
    <w:rsid w:val="00C65925"/>
    <w:rsid w:val="00C6798A"/>
    <w:rsid w:val="00C70919"/>
    <w:rsid w:val="00C73B54"/>
    <w:rsid w:val="00C758F2"/>
    <w:rsid w:val="00C76C90"/>
    <w:rsid w:val="00C82FDF"/>
    <w:rsid w:val="00C83F79"/>
    <w:rsid w:val="00C84B7B"/>
    <w:rsid w:val="00C9627D"/>
    <w:rsid w:val="00CA2728"/>
    <w:rsid w:val="00CA5AE2"/>
    <w:rsid w:val="00CA64DB"/>
    <w:rsid w:val="00CA701A"/>
    <w:rsid w:val="00CB00DB"/>
    <w:rsid w:val="00CB3009"/>
    <w:rsid w:val="00CB40B5"/>
    <w:rsid w:val="00CC24ED"/>
    <w:rsid w:val="00CC373B"/>
    <w:rsid w:val="00CC3E00"/>
    <w:rsid w:val="00CC6538"/>
    <w:rsid w:val="00CD2967"/>
    <w:rsid w:val="00CD370D"/>
    <w:rsid w:val="00CD6756"/>
    <w:rsid w:val="00CE3804"/>
    <w:rsid w:val="00CE38DD"/>
    <w:rsid w:val="00CF007F"/>
    <w:rsid w:val="00CF05C1"/>
    <w:rsid w:val="00CF0D29"/>
    <w:rsid w:val="00CF532C"/>
    <w:rsid w:val="00CF63AA"/>
    <w:rsid w:val="00CF64F9"/>
    <w:rsid w:val="00CF6C31"/>
    <w:rsid w:val="00D02713"/>
    <w:rsid w:val="00D052F6"/>
    <w:rsid w:val="00D05DB7"/>
    <w:rsid w:val="00D05E88"/>
    <w:rsid w:val="00D06676"/>
    <w:rsid w:val="00D0772A"/>
    <w:rsid w:val="00D109E5"/>
    <w:rsid w:val="00D119AA"/>
    <w:rsid w:val="00D27997"/>
    <w:rsid w:val="00D3041A"/>
    <w:rsid w:val="00D32189"/>
    <w:rsid w:val="00D32F4D"/>
    <w:rsid w:val="00D35B0E"/>
    <w:rsid w:val="00D35C6E"/>
    <w:rsid w:val="00D4343F"/>
    <w:rsid w:val="00D45714"/>
    <w:rsid w:val="00D475CF"/>
    <w:rsid w:val="00D53227"/>
    <w:rsid w:val="00D53603"/>
    <w:rsid w:val="00D537B9"/>
    <w:rsid w:val="00D55F70"/>
    <w:rsid w:val="00D62361"/>
    <w:rsid w:val="00D645F1"/>
    <w:rsid w:val="00D6578B"/>
    <w:rsid w:val="00D71353"/>
    <w:rsid w:val="00D76B36"/>
    <w:rsid w:val="00D85892"/>
    <w:rsid w:val="00D86C36"/>
    <w:rsid w:val="00D90218"/>
    <w:rsid w:val="00D90E03"/>
    <w:rsid w:val="00D91621"/>
    <w:rsid w:val="00D918AF"/>
    <w:rsid w:val="00D9193B"/>
    <w:rsid w:val="00D923B2"/>
    <w:rsid w:val="00D95D23"/>
    <w:rsid w:val="00DA2A78"/>
    <w:rsid w:val="00DA7DBE"/>
    <w:rsid w:val="00DB0220"/>
    <w:rsid w:val="00DB16E6"/>
    <w:rsid w:val="00DB1E75"/>
    <w:rsid w:val="00DB28AF"/>
    <w:rsid w:val="00DB6441"/>
    <w:rsid w:val="00DC0B67"/>
    <w:rsid w:val="00DC4B5A"/>
    <w:rsid w:val="00DD081B"/>
    <w:rsid w:val="00DD151D"/>
    <w:rsid w:val="00DD2EAA"/>
    <w:rsid w:val="00DD3030"/>
    <w:rsid w:val="00DD5A87"/>
    <w:rsid w:val="00DE547F"/>
    <w:rsid w:val="00DF15D6"/>
    <w:rsid w:val="00DF3F22"/>
    <w:rsid w:val="00DF52E5"/>
    <w:rsid w:val="00DF553F"/>
    <w:rsid w:val="00E02C7B"/>
    <w:rsid w:val="00E0310D"/>
    <w:rsid w:val="00E04811"/>
    <w:rsid w:val="00E05F19"/>
    <w:rsid w:val="00E1032B"/>
    <w:rsid w:val="00E10353"/>
    <w:rsid w:val="00E10D43"/>
    <w:rsid w:val="00E10E70"/>
    <w:rsid w:val="00E11F1E"/>
    <w:rsid w:val="00E14A85"/>
    <w:rsid w:val="00E159FC"/>
    <w:rsid w:val="00E22D8A"/>
    <w:rsid w:val="00E23F3B"/>
    <w:rsid w:val="00E26E99"/>
    <w:rsid w:val="00E30CD9"/>
    <w:rsid w:val="00E30E8E"/>
    <w:rsid w:val="00E34950"/>
    <w:rsid w:val="00E376D5"/>
    <w:rsid w:val="00E37A9A"/>
    <w:rsid w:val="00E37DCB"/>
    <w:rsid w:val="00E41D92"/>
    <w:rsid w:val="00E4557C"/>
    <w:rsid w:val="00E51E33"/>
    <w:rsid w:val="00E520E1"/>
    <w:rsid w:val="00E5295C"/>
    <w:rsid w:val="00E61B75"/>
    <w:rsid w:val="00E63AC7"/>
    <w:rsid w:val="00E65EA6"/>
    <w:rsid w:val="00E674A4"/>
    <w:rsid w:val="00E7090B"/>
    <w:rsid w:val="00E71C9E"/>
    <w:rsid w:val="00E80CDE"/>
    <w:rsid w:val="00E82FEF"/>
    <w:rsid w:val="00E86AC2"/>
    <w:rsid w:val="00E91091"/>
    <w:rsid w:val="00E9501E"/>
    <w:rsid w:val="00E9688A"/>
    <w:rsid w:val="00E96D98"/>
    <w:rsid w:val="00EA0646"/>
    <w:rsid w:val="00EA133F"/>
    <w:rsid w:val="00EA2CFB"/>
    <w:rsid w:val="00EA5EF6"/>
    <w:rsid w:val="00EA5F60"/>
    <w:rsid w:val="00EA7486"/>
    <w:rsid w:val="00EC105D"/>
    <w:rsid w:val="00EC1CB5"/>
    <w:rsid w:val="00EC1CFA"/>
    <w:rsid w:val="00EC75D9"/>
    <w:rsid w:val="00EC7B00"/>
    <w:rsid w:val="00ED05B2"/>
    <w:rsid w:val="00ED0642"/>
    <w:rsid w:val="00ED1277"/>
    <w:rsid w:val="00EE10E8"/>
    <w:rsid w:val="00EE156A"/>
    <w:rsid w:val="00EE340A"/>
    <w:rsid w:val="00EE4AE9"/>
    <w:rsid w:val="00EE72F3"/>
    <w:rsid w:val="00EE787E"/>
    <w:rsid w:val="00EF293D"/>
    <w:rsid w:val="00F0180C"/>
    <w:rsid w:val="00F01D92"/>
    <w:rsid w:val="00F0501A"/>
    <w:rsid w:val="00F054BF"/>
    <w:rsid w:val="00F05BA4"/>
    <w:rsid w:val="00F1278D"/>
    <w:rsid w:val="00F16A11"/>
    <w:rsid w:val="00F17A2D"/>
    <w:rsid w:val="00F200DF"/>
    <w:rsid w:val="00F24E16"/>
    <w:rsid w:val="00F30076"/>
    <w:rsid w:val="00F31CA1"/>
    <w:rsid w:val="00F322D3"/>
    <w:rsid w:val="00F343B5"/>
    <w:rsid w:val="00F34DC1"/>
    <w:rsid w:val="00F4293C"/>
    <w:rsid w:val="00F46171"/>
    <w:rsid w:val="00F47ED9"/>
    <w:rsid w:val="00F50292"/>
    <w:rsid w:val="00F50928"/>
    <w:rsid w:val="00F53B57"/>
    <w:rsid w:val="00F55AD6"/>
    <w:rsid w:val="00F61C77"/>
    <w:rsid w:val="00F66BA7"/>
    <w:rsid w:val="00F673DC"/>
    <w:rsid w:val="00F678C7"/>
    <w:rsid w:val="00F719C5"/>
    <w:rsid w:val="00F7237E"/>
    <w:rsid w:val="00F75747"/>
    <w:rsid w:val="00F76430"/>
    <w:rsid w:val="00F76EA2"/>
    <w:rsid w:val="00F77355"/>
    <w:rsid w:val="00F819CA"/>
    <w:rsid w:val="00F82EAB"/>
    <w:rsid w:val="00F85194"/>
    <w:rsid w:val="00F909D2"/>
    <w:rsid w:val="00F91452"/>
    <w:rsid w:val="00F93911"/>
    <w:rsid w:val="00F9479C"/>
    <w:rsid w:val="00F960B2"/>
    <w:rsid w:val="00F96AE7"/>
    <w:rsid w:val="00FA03BD"/>
    <w:rsid w:val="00FA2D67"/>
    <w:rsid w:val="00FA57DB"/>
    <w:rsid w:val="00FA74A4"/>
    <w:rsid w:val="00FB1D74"/>
    <w:rsid w:val="00FB4379"/>
    <w:rsid w:val="00FB4810"/>
    <w:rsid w:val="00FD2642"/>
    <w:rsid w:val="00FD3033"/>
    <w:rsid w:val="00FD52B7"/>
    <w:rsid w:val="00FE1CB4"/>
    <w:rsid w:val="00FE2ED7"/>
    <w:rsid w:val="00FE6692"/>
    <w:rsid w:val="00FE66A8"/>
    <w:rsid w:val="00FF4CBE"/>
    <w:rsid w:val="00FF6CC4"/>
    <w:rsid w:val="00FF733C"/>
    <w:rsid w:val="363FD636"/>
    <w:rsid w:val="37EFD966"/>
    <w:rsid w:val="5DC5DF41"/>
    <w:rsid w:val="6FDB4C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1E6F2"/>
  <w15:chartTrackingRefBased/>
  <w15:docId w15:val="{BAE08AF3-B19F-BD4A-B21D-16EFFF816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48"/>
    <w:pPr>
      <w:overflowPunct w:val="0"/>
      <w:autoSpaceDE w:val="0"/>
      <w:autoSpaceDN w:val="0"/>
      <w:adjustRightInd w:val="0"/>
      <w:spacing w:before="80" w:line="324" w:lineRule="auto"/>
    </w:pPr>
    <w:rPr>
      <w:rFonts w:cstheme="minorHAnsi"/>
    </w:rPr>
  </w:style>
  <w:style w:type="paragraph" w:styleId="Heading1">
    <w:name w:val="heading 1"/>
    <w:basedOn w:val="ListParagraph"/>
    <w:next w:val="NoSpacing"/>
    <w:link w:val="Heading1Char"/>
    <w:uiPriority w:val="9"/>
    <w:qFormat/>
    <w:rsid w:val="003B76F2"/>
    <w:pPr>
      <w:keepNext/>
      <w:keepLines/>
      <w:spacing w:after="360" w:line="240" w:lineRule="auto"/>
      <w:ind w:left="0"/>
      <w:contextualSpacing w:val="0"/>
      <w:outlineLvl w:val="0"/>
    </w:pPr>
    <w:rPr>
      <w:rFonts w:eastAsia="Times New Roman"/>
      <w:sz w:val="36"/>
      <w:szCs w:val="36"/>
      <w:lang w:eastAsia="en-GB"/>
    </w:rPr>
  </w:style>
  <w:style w:type="paragraph" w:styleId="Heading2">
    <w:name w:val="heading 2"/>
    <w:basedOn w:val="paragraph"/>
    <w:next w:val="Normal"/>
    <w:link w:val="Heading2Char"/>
    <w:uiPriority w:val="9"/>
    <w:unhideWhenUsed/>
    <w:qFormat/>
    <w:rsid w:val="003B76F2"/>
    <w:pPr>
      <w:pBdr>
        <w:bottom w:val="single" w:sz="4" w:space="1" w:color="D9D9D9" w:themeColor="background1" w:themeShade="D9"/>
      </w:pBdr>
      <w:spacing w:before="120"/>
      <w:outlineLvl w:val="1"/>
    </w:pPr>
    <w:rPr>
      <w:b/>
      <w:bCs/>
      <w:color w:val="0D0D0D" w:themeColor="text1" w:themeTint="F2"/>
    </w:rPr>
  </w:style>
  <w:style w:type="paragraph" w:styleId="Heading3">
    <w:name w:val="heading 3"/>
    <w:basedOn w:val="Normal"/>
    <w:next w:val="Normal"/>
    <w:link w:val="Heading3Char"/>
    <w:uiPriority w:val="9"/>
    <w:unhideWhenUsed/>
    <w:qFormat/>
    <w:rsid w:val="008E41D8"/>
    <w:pPr>
      <w:keepNext/>
      <w:keepLines/>
      <w:spacing w:after="120" w:line="240" w:lineRule="auto"/>
      <w:outlineLvl w:val="2"/>
    </w:pPr>
    <w:rPr>
      <w:rFonts w:eastAsiaTheme="majorEastAsia"/>
      <w:b/>
      <w:bCs/>
      <w:color w:val="1F3864" w:themeColor="accent1" w:themeShade="80"/>
    </w:rPr>
  </w:style>
  <w:style w:type="paragraph" w:styleId="Heading4">
    <w:name w:val="heading 4"/>
    <w:basedOn w:val="Boldheading"/>
    <w:next w:val="Normal"/>
    <w:link w:val="Heading4Char"/>
    <w:uiPriority w:val="9"/>
    <w:unhideWhenUsed/>
    <w:qFormat/>
    <w:rsid w:val="00F7237E"/>
    <w:pPr>
      <w:outlineLvl w:val="3"/>
    </w:pPr>
    <w:rPr>
      <w:color w:val="808080" w:themeColor="background1" w:themeShade="80"/>
    </w:rPr>
  </w:style>
  <w:style w:type="paragraph" w:styleId="Heading5">
    <w:name w:val="heading 5"/>
    <w:basedOn w:val="Normal"/>
    <w:next w:val="Normal"/>
    <w:link w:val="Heading5Char"/>
    <w:uiPriority w:val="9"/>
    <w:unhideWhenUsed/>
    <w:qFormat/>
    <w:rsid w:val="00F7237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andard lewis,List Paragraph1,List Paragraph11,Recommendation,L,Number,#List Paragraph,List Paragraph111,F5 List Paragraph,Dot pt,CV text,Table text,Medium Grid 1 - Accent 21,Numbered Paragraph,List Paragraph2,NFP GP Bulleted List"/>
    <w:basedOn w:val="Normal"/>
    <w:link w:val="ListParagraphChar"/>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Bullet1"/>
    <w:rsid w:val="002E33AD"/>
    <w:pPr>
      <w:ind w:left="426" w:hanging="426"/>
    </w:pPr>
  </w:style>
  <w:style w:type="paragraph" w:styleId="ListBullet2">
    <w:name w:val="List Bullet 2"/>
    <w:basedOn w:val="Normal"/>
    <w:uiPriority w:val="99"/>
    <w:rsid w:val="009D7B6D"/>
    <w:pPr>
      <w:keepLines/>
      <w:numPr>
        <w:ilvl w:val="1"/>
        <w:numId w:val="1"/>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1"/>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1"/>
      </w:numPr>
      <w:spacing w:before="240" w:after="100" w:afterAutospacing="1"/>
    </w:pPr>
    <w:rPr>
      <w:rFonts w:eastAsia="Times New Roman" w:cs="Times New Roman"/>
      <w:lang w:eastAsia="en-AU"/>
    </w:rPr>
  </w:style>
  <w:style w:type="character" w:styleId="Hyperlink">
    <w:name w:val="Hyperlink"/>
    <w:basedOn w:val="FollowedHyperlink"/>
    <w:uiPriority w:val="99"/>
    <w:unhideWhenUsed/>
    <w:rsid w:val="00381C9B"/>
    <w:rPr>
      <w:color w:val="2F5496" w:themeColor="accent1" w:themeShade="BF"/>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3B76F2"/>
    <w:rPr>
      <w:rFonts w:cstheme="minorHAnsi"/>
      <w:b/>
      <w:bCs/>
      <w:color w:val="0D0D0D" w:themeColor="text1" w:themeTint="F2"/>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2E33AD"/>
    <w:pPr>
      <w:numPr>
        <w:numId w:val="6"/>
      </w:numPr>
    </w:pPr>
  </w:style>
  <w:style w:type="paragraph" w:customStyle="1" w:styleId="Bullet2">
    <w:name w:val="Bullet 2"/>
    <w:basedOn w:val="ListParagraph"/>
    <w:uiPriority w:val="5"/>
    <w:unhideWhenUsed/>
    <w:rsid w:val="004E5F6A"/>
    <w:pPr>
      <w:numPr>
        <w:ilvl w:val="1"/>
        <w:numId w:val="4"/>
      </w:numPr>
      <w:tabs>
        <w:tab w:val="left" w:pos="1134"/>
      </w:tabs>
      <w:spacing w:after="120"/>
      <w:ind w:left="851" w:hanging="425"/>
    </w:pPr>
  </w:style>
  <w:style w:type="paragraph" w:customStyle="1" w:styleId="Bullet3">
    <w:name w:val="Bullet 3"/>
    <w:basedOn w:val="Normal"/>
    <w:uiPriority w:val="5"/>
    <w:unhideWhenUsed/>
    <w:rsid w:val="001B60CC"/>
    <w:pPr>
      <w:numPr>
        <w:ilvl w:val="2"/>
        <w:numId w:val="3"/>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2"/>
      </w:numPr>
    </w:pPr>
  </w:style>
  <w:style w:type="character" w:customStyle="1" w:styleId="Heading3Char">
    <w:name w:val="Heading 3 Char"/>
    <w:basedOn w:val="DefaultParagraphFont"/>
    <w:link w:val="Heading3"/>
    <w:uiPriority w:val="9"/>
    <w:rsid w:val="008E41D8"/>
    <w:rPr>
      <w:rFonts w:eastAsiaTheme="majorEastAsia" w:cstheme="minorHAnsi"/>
      <w:b/>
      <w:bCs/>
      <w:color w:val="1F3864" w:themeColor="accent1" w:themeShade="80"/>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uiPriority w:val="99"/>
    <w:unhideWhenUsed/>
    <w:rsid w:val="00381C9B"/>
    <w:rPr>
      <w:color w:val="2F5496" w:themeColor="accent1" w:themeShade="BF"/>
    </w:rPr>
  </w:style>
  <w:style w:type="character" w:customStyle="1" w:styleId="Heading1Char">
    <w:name w:val="Heading 1 Char"/>
    <w:basedOn w:val="DefaultParagraphFont"/>
    <w:link w:val="Heading1"/>
    <w:uiPriority w:val="9"/>
    <w:rsid w:val="003B76F2"/>
    <w:rPr>
      <w:rFonts w:eastAsia="Times New Roman" w:cstheme="minorHAnsi"/>
      <w:sz w:val="36"/>
      <w:szCs w:val="36"/>
      <w:lang w:eastAsia="en-GB"/>
    </w:rPr>
  </w:style>
  <w:style w:type="paragraph" w:styleId="TOCHeading">
    <w:name w:val="TOC Heading"/>
    <w:basedOn w:val="Heading1"/>
    <w:next w:val="Normal"/>
    <w:uiPriority w:val="39"/>
    <w:unhideWhenUsed/>
    <w:qFormat/>
    <w:rsid w:val="00C84B7B"/>
    <w:pPr>
      <w:spacing w:before="480" w:after="0" w:line="276" w:lineRule="auto"/>
      <w:outlineLvl w:val="9"/>
    </w:pPr>
    <w:rPr>
      <w:rFonts w:asciiTheme="majorHAnsi" w:hAnsiTheme="majorHAnsi" w:cstheme="majorBidi"/>
      <w:bCs/>
      <w:color w:val="2F5496" w:themeColor="accent1" w:themeShade="BF"/>
      <w:szCs w:val="28"/>
      <w:lang w:val="en-US"/>
    </w:rPr>
  </w:style>
  <w:style w:type="paragraph" w:styleId="TOC1">
    <w:name w:val="toc 1"/>
    <w:basedOn w:val="Normal"/>
    <w:next w:val="Normal"/>
    <w:autoRedefine/>
    <w:uiPriority w:val="39"/>
    <w:unhideWhenUsed/>
    <w:qFormat/>
    <w:rsid w:val="004E497D"/>
    <w:pPr>
      <w:spacing w:before="60" w:after="60"/>
    </w:pPr>
    <w:rPr>
      <w:b/>
      <w:bCs/>
      <w:sz w:val="20"/>
      <w:szCs w:val="20"/>
    </w:rPr>
  </w:style>
  <w:style w:type="paragraph" w:styleId="TOC2">
    <w:name w:val="toc 2"/>
    <w:basedOn w:val="Normal"/>
    <w:next w:val="Normal"/>
    <w:autoRedefine/>
    <w:uiPriority w:val="39"/>
    <w:unhideWhenUsed/>
    <w:rsid w:val="00C84B7B"/>
    <w:pPr>
      <w:ind w:left="220"/>
    </w:pPr>
    <w:rPr>
      <w:i/>
      <w:iCs/>
      <w:sz w:val="20"/>
      <w:szCs w:val="20"/>
    </w:rPr>
  </w:style>
  <w:style w:type="paragraph" w:styleId="TOC3">
    <w:name w:val="toc 3"/>
    <w:basedOn w:val="Normal"/>
    <w:next w:val="Normal"/>
    <w:autoRedefine/>
    <w:uiPriority w:val="39"/>
    <w:unhideWhenUsed/>
    <w:rsid w:val="00C84B7B"/>
    <w:pPr>
      <w:ind w:left="440"/>
    </w:pPr>
    <w:rPr>
      <w:sz w:val="20"/>
      <w:szCs w:val="20"/>
    </w:rPr>
  </w:style>
  <w:style w:type="paragraph" w:styleId="TOC4">
    <w:name w:val="toc 4"/>
    <w:basedOn w:val="Normal"/>
    <w:next w:val="Normal"/>
    <w:autoRedefine/>
    <w:uiPriority w:val="39"/>
    <w:unhideWhenUsed/>
    <w:rsid w:val="00C84B7B"/>
    <w:pPr>
      <w:ind w:left="660"/>
    </w:pPr>
    <w:rPr>
      <w:sz w:val="20"/>
      <w:szCs w:val="20"/>
    </w:rPr>
  </w:style>
  <w:style w:type="paragraph" w:styleId="TOC5">
    <w:name w:val="toc 5"/>
    <w:basedOn w:val="Normal"/>
    <w:next w:val="Normal"/>
    <w:autoRedefine/>
    <w:uiPriority w:val="39"/>
    <w:unhideWhenUsed/>
    <w:rsid w:val="00C84B7B"/>
    <w:pPr>
      <w:ind w:left="880"/>
    </w:pPr>
    <w:rPr>
      <w:sz w:val="20"/>
      <w:szCs w:val="20"/>
    </w:rPr>
  </w:style>
  <w:style w:type="paragraph" w:styleId="TOC6">
    <w:name w:val="toc 6"/>
    <w:basedOn w:val="Normal"/>
    <w:next w:val="Normal"/>
    <w:autoRedefine/>
    <w:uiPriority w:val="39"/>
    <w:unhideWhenUsed/>
    <w:rsid w:val="00C84B7B"/>
    <w:pPr>
      <w:ind w:left="1100"/>
    </w:pPr>
    <w:rPr>
      <w:sz w:val="20"/>
      <w:szCs w:val="20"/>
    </w:rPr>
  </w:style>
  <w:style w:type="paragraph" w:styleId="TOC7">
    <w:name w:val="toc 7"/>
    <w:basedOn w:val="Normal"/>
    <w:next w:val="Normal"/>
    <w:autoRedefine/>
    <w:uiPriority w:val="39"/>
    <w:unhideWhenUsed/>
    <w:rsid w:val="00C84B7B"/>
    <w:pPr>
      <w:ind w:left="1320"/>
    </w:pPr>
    <w:rPr>
      <w:sz w:val="20"/>
      <w:szCs w:val="20"/>
    </w:rPr>
  </w:style>
  <w:style w:type="paragraph" w:styleId="TOC8">
    <w:name w:val="toc 8"/>
    <w:basedOn w:val="Normal"/>
    <w:next w:val="Normal"/>
    <w:autoRedefine/>
    <w:uiPriority w:val="39"/>
    <w:unhideWhenUsed/>
    <w:rsid w:val="00C84B7B"/>
    <w:pPr>
      <w:ind w:left="1540"/>
    </w:pPr>
    <w:rPr>
      <w:sz w:val="20"/>
      <w:szCs w:val="20"/>
    </w:rPr>
  </w:style>
  <w:style w:type="paragraph" w:styleId="TOC9">
    <w:name w:val="toc 9"/>
    <w:basedOn w:val="Normal"/>
    <w:next w:val="Normal"/>
    <w:autoRedefine/>
    <w:uiPriority w:val="39"/>
    <w:unhideWhenUsed/>
    <w:rsid w:val="00C84B7B"/>
    <w:pPr>
      <w:ind w:left="1760"/>
    </w:pPr>
    <w:rPr>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20701D"/>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586EEF"/>
    <w:pPr>
      <w:spacing w:after="80" w:line="240" w:lineRule="auto"/>
    </w:pPr>
    <w:rPr>
      <w:b/>
      <w:bCs/>
      <w:i/>
      <w:iCs/>
    </w:rPr>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7237E"/>
    <w:rPr>
      <w:rFonts w:cstheme="minorHAnsi"/>
      <w:b/>
      <w:bCs/>
      <w:i/>
      <w:iCs/>
      <w:color w:val="808080" w:themeColor="background1" w:themeShade="80"/>
    </w:rPr>
  </w:style>
  <w:style w:type="numbering" w:customStyle="1" w:styleId="CurrentList1">
    <w:name w:val="Current List1"/>
    <w:uiPriority w:val="99"/>
    <w:rsid w:val="00653E71"/>
    <w:pPr>
      <w:numPr>
        <w:numId w:val="7"/>
      </w:numPr>
    </w:pPr>
  </w:style>
  <w:style w:type="paragraph" w:customStyle="1" w:styleId="TableText">
    <w:name w:val="Table Text"/>
    <w:basedOn w:val="Normal"/>
    <w:rsid w:val="000D0175"/>
    <w:pPr>
      <w:spacing w:after="80" w:line="240" w:lineRule="auto"/>
    </w:pPr>
    <w:rPr>
      <w:rFonts w:ascii="Verdana" w:eastAsia="Times New Roman" w:hAnsi="Verdana" w:cs="Times New Roman"/>
      <w:sz w:val="20"/>
      <w:lang w:eastAsia="en-AU"/>
    </w:rPr>
  </w:style>
  <w:style w:type="character" w:customStyle="1" w:styleId="ListParagraphChar">
    <w:name w:val="List Paragraph Char"/>
    <w:aliases w:val="standard lewis Char,List Paragraph1 Char,List Paragraph11 Char,Recommendation Char,L Char,Number Char,#List Paragraph Char,List Paragraph111 Char,F5 List Paragraph Char,Dot pt Char,CV text Char,Table text Char,Numbered Paragraph Char"/>
    <w:link w:val="ListParagraph"/>
    <w:uiPriority w:val="34"/>
    <w:locked/>
    <w:rsid w:val="00646D79"/>
    <w:rPr>
      <w:rFonts w:ascii="Arial" w:hAnsi="Arial" w:cs="Arial"/>
      <w:sz w:val="22"/>
      <w:szCs w:val="22"/>
    </w:rPr>
  </w:style>
  <w:style w:type="paragraph" w:customStyle="1" w:styleId="Sub-bulletlist">
    <w:name w:val="Sub-bullet list"/>
    <w:basedOn w:val="Bulletedlist"/>
    <w:qFormat/>
    <w:rsid w:val="00646D79"/>
    <w:pPr>
      <w:numPr>
        <w:ilvl w:val="1"/>
        <w:numId w:val="10"/>
      </w:numPr>
      <w:spacing w:before="0"/>
    </w:pPr>
    <w:rPr>
      <w:lang w:val="en-GB"/>
    </w:rPr>
  </w:style>
  <w:style w:type="numbering" w:customStyle="1" w:styleId="ZZBullets">
    <w:name w:val="ZZ Bullets"/>
    <w:rsid w:val="00646D79"/>
    <w:pPr>
      <w:numPr>
        <w:numId w:val="9"/>
      </w:numPr>
    </w:pPr>
  </w:style>
  <w:style w:type="numbering" w:customStyle="1" w:styleId="KCBullets">
    <w:name w:val="KC Bullets"/>
    <w:uiPriority w:val="99"/>
    <w:rsid w:val="00646D79"/>
    <w:pPr>
      <w:numPr>
        <w:numId w:val="11"/>
      </w:numPr>
    </w:pPr>
  </w:style>
  <w:style w:type="character" w:customStyle="1" w:styleId="eop">
    <w:name w:val="eop"/>
    <w:basedOn w:val="DefaultParagraphFont"/>
    <w:rsid w:val="00646D79"/>
  </w:style>
  <w:style w:type="paragraph" w:customStyle="1" w:styleId="Bulletpoint2">
    <w:name w:val="Bullet point 2"/>
    <w:basedOn w:val="Bullet1"/>
    <w:qFormat/>
    <w:rsid w:val="00646D79"/>
    <w:pPr>
      <w:numPr>
        <w:numId w:val="12"/>
      </w:numPr>
      <w:spacing w:before="0"/>
      <w:ind w:left="993" w:hanging="426"/>
    </w:pPr>
  </w:style>
  <w:style w:type="paragraph" w:styleId="Quote">
    <w:name w:val="Quote"/>
    <w:basedOn w:val="Normal"/>
    <w:next w:val="Normal"/>
    <w:link w:val="QuoteChar"/>
    <w:uiPriority w:val="29"/>
    <w:qFormat/>
    <w:rsid w:val="00646D79"/>
    <w:pPr>
      <w:spacing w:before="200" w:after="16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sid w:val="00646D79"/>
    <w:rPr>
      <w:rFonts w:ascii="Arial" w:hAnsi="Arial" w:cs="Arial"/>
      <w:i/>
      <w:iCs/>
      <w:color w:val="404040" w:themeColor="text1" w:themeTint="BF"/>
      <w:sz w:val="22"/>
      <w:szCs w:val="22"/>
    </w:rPr>
  </w:style>
  <w:style w:type="paragraph" w:customStyle="1" w:styleId="Footerstyle">
    <w:name w:val="Footer style"/>
    <w:basedOn w:val="Normal"/>
    <w:qFormat/>
    <w:rsid w:val="0028419A"/>
    <w:pPr>
      <w:spacing w:before="0"/>
    </w:pPr>
    <w:rPr>
      <w:sz w:val="18"/>
      <w:szCs w:val="18"/>
    </w:rPr>
  </w:style>
  <w:style w:type="paragraph" w:customStyle="1" w:styleId="Frontpageheading">
    <w:name w:val="Front page heading"/>
    <w:basedOn w:val="Normal"/>
    <w:qFormat/>
    <w:rsid w:val="0037702A"/>
    <w:pPr>
      <w:jc w:val="center"/>
    </w:pPr>
    <w:rPr>
      <w:sz w:val="72"/>
      <w:szCs w:val="72"/>
    </w:rPr>
  </w:style>
  <w:style w:type="character" w:customStyle="1" w:styleId="Heading5Char">
    <w:name w:val="Heading 5 Char"/>
    <w:basedOn w:val="DefaultParagraphFont"/>
    <w:link w:val="Heading5"/>
    <w:uiPriority w:val="9"/>
    <w:rsid w:val="00F7237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6043044">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59917256">
      <w:bodyDiv w:val="1"/>
      <w:marLeft w:val="0"/>
      <w:marRight w:val="0"/>
      <w:marTop w:val="0"/>
      <w:marBottom w:val="0"/>
      <w:divBdr>
        <w:top w:val="none" w:sz="0" w:space="0" w:color="auto"/>
        <w:left w:val="none" w:sz="0" w:space="0" w:color="auto"/>
        <w:bottom w:val="none" w:sz="0" w:space="0" w:color="auto"/>
        <w:right w:val="none" w:sz="0" w:space="0" w:color="auto"/>
      </w:divBdr>
    </w:div>
    <w:div w:id="299501272">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64722623">
      <w:bodyDiv w:val="1"/>
      <w:marLeft w:val="0"/>
      <w:marRight w:val="0"/>
      <w:marTop w:val="0"/>
      <w:marBottom w:val="0"/>
      <w:divBdr>
        <w:top w:val="none" w:sz="0" w:space="0" w:color="auto"/>
        <w:left w:val="none" w:sz="0" w:space="0" w:color="auto"/>
        <w:bottom w:val="none" w:sz="0" w:space="0" w:color="auto"/>
        <w:right w:val="none" w:sz="0" w:space="0" w:color="auto"/>
      </w:divBdr>
    </w:div>
    <w:div w:id="364983132">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37262563">
      <w:bodyDiv w:val="1"/>
      <w:marLeft w:val="0"/>
      <w:marRight w:val="0"/>
      <w:marTop w:val="0"/>
      <w:marBottom w:val="0"/>
      <w:divBdr>
        <w:top w:val="none" w:sz="0" w:space="0" w:color="auto"/>
        <w:left w:val="none" w:sz="0" w:space="0" w:color="auto"/>
        <w:bottom w:val="none" w:sz="0" w:space="0" w:color="auto"/>
        <w:right w:val="none" w:sz="0" w:space="0" w:color="auto"/>
      </w:divBdr>
    </w:div>
    <w:div w:id="593322165">
      <w:bodyDiv w:val="1"/>
      <w:marLeft w:val="0"/>
      <w:marRight w:val="0"/>
      <w:marTop w:val="0"/>
      <w:marBottom w:val="0"/>
      <w:divBdr>
        <w:top w:val="none" w:sz="0" w:space="0" w:color="auto"/>
        <w:left w:val="none" w:sz="0" w:space="0" w:color="auto"/>
        <w:bottom w:val="none" w:sz="0" w:space="0" w:color="auto"/>
        <w:right w:val="none" w:sz="0" w:space="0" w:color="auto"/>
      </w:divBdr>
    </w:div>
    <w:div w:id="599220012">
      <w:bodyDiv w:val="1"/>
      <w:marLeft w:val="0"/>
      <w:marRight w:val="0"/>
      <w:marTop w:val="0"/>
      <w:marBottom w:val="0"/>
      <w:divBdr>
        <w:top w:val="none" w:sz="0" w:space="0" w:color="auto"/>
        <w:left w:val="none" w:sz="0" w:space="0" w:color="auto"/>
        <w:bottom w:val="none" w:sz="0" w:space="0" w:color="auto"/>
        <w:right w:val="none" w:sz="0" w:space="0" w:color="auto"/>
      </w:divBdr>
    </w:div>
    <w:div w:id="657156522">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9240625">
      <w:bodyDiv w:val="1"/>
      <w:marLeft w:val="0"/>
      <w:marRight w:val="0"/>
      <w:marTop w:val="0"/>
      <w:marBottom w:val="0"/>
      <w:divBdr>
        <w:top w:val="none" w:sz="0" w:space="0" w:color="auto"/>
        <w:left w:val="none" w:sz="0" w:space="0" w:color="auto"/>
        <w:bottom w:val="none" w:sz="0" w:space="0" w:color="auto"/>
        <w:right w:val="none" w:sz="0" w:space="0" w:color="auto"/>
      </w:divBdr>
    </w:div>
    <w:div w:id="939602994">
      <w:bodyDiv w:val="1"/>
      <w:marLeft w:val="0"/>
      <w:marRight w:val="0"/>
      <w:marTop w:val="0"/>
      <w:marBottom w:val="0"/>
      <w:divBdr>
        <w:top w:val="none" w:sz="0" w:space="0" w:color="auto"/>
        <w:left w:val="none" w:sz="0" w:space="0" w:color="auto"/>
        <w:bottom w:val="none" w:sz="0" w:space="0" w:color="auto"/>
        <w:right w:val="none" w:sz="0" w:space="0" w:color="auto"/>
      </w:divBdr>
    </w:div>
    <w:div w:id="952519986">
      <w:bodyDiv w:val="1"/>
      <w:marLeft w:val="0"/>
      <w:marRight w:val="0"/>
      <w:marTop w:val="0"/>
      <w:marBottom w:val="0"/>
      <w:divBdr>
        <w:top w:val="none" w:sz="0" w:space="0" w:color="auto"/>
        <w:left w:val="none" w:sz="0" w:space="0" w:color="auto"/>
        <w:bottom w:val="none" w:sz="0" w:space="0" w:color="auto"/>
        <w:right w:val="none" w:sz="0" w:space="0" w:color="auto"/>
      </w:divBdr>
    </w:div>
    <w:div w:id="996344492">
      <w:bodyDiv w:val="1"/>
      <w:marLeft w:val="0"/>
      <w:marRight w:val="0"/>
      <w:marTop w:val="0"/>
      <w:marBottom w:val="0"/>
      <w:divBdr>
        <w:top w:val="none" w:sz="0" w:space="0" w:color="auto"/>
        <w:left w:val="none" w:sz="0" w:space="0" w:color="auto"/>
        <w:bottom w:val="none" w:sz="0" w:space="0" w:color="auto"/>
        <w:right w:val="none" w:sz="0" w:space="0" w:color="auto"/>
      </w:divBdr>
    </w:div>
    <w:div w:id="1018772981">
      <w:bodyDiv w:val="1"/>
      <w:marLeft w:val="0"/>
      <w:marRight w:val="0"/>
      <w:marTop w:val="0"/>
      <w:marBottom w:val="0"/>
      <w:divBdr>
        <w:top w:val="none" w:sz="0" w:space="0" w:color="auto"/>
        <w:left w:val="none" w:sz="0" w:space="0" w:color="auto"/>
        <w:bottom w:val="none" w:sz="0" w:space="0" w:color="auto"/>
        <w:right w:val="none" w:sz="0" w:space="0" w:color="auto"/>
      </w:divBdr>
    </w:div>
    <w:div w:id="1087532510">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52873217">
      <w:bodyDiv w:val="1"/>
      <w:marLeft w:val="0"/>
      <w:marRight w:val="0"/>
      <w:marTop w:val="0"/>
      <w:marBottom w:val="0"/>
      <w:divBdr>
        <w:top w:val="none" w:sz="0" w:space="0" w:color="auto"/>
        <w:left w:val="none" w:sz="0" w:space="0" w:color="auto"/>
        <w:bottom w:val="none" w:sz="0" w:space="0" w:color="auto"/>
        <w:right w:val="none" w:sz="0" w:space="0" w:color="auto"/>
      </w:divBdr>
    </w:div>
    <w:div w:id="1359233126">
      <w:bodyDiv w:val="1"/>
      <w:marLeft w:val="0"/>
      <w:marRight w:val="0"/>
      <w:marTop w:val="0"/>
      <w:marBottom w:val="0"/>
      <w:divBdr>
        <w:top w:val="none" w:sz="0" w:space="0" w:color="auto"/>
        <w:left w:val="none" w:sz="0" w:space="0" w:color="auto"/>
        <w:bottom w:val="none" w:sz="0" w:space="0" w:color="auto"/>
        <w:right w:val="none" w:sz="0" w:space="0" w:color="auto"/>
      </w:divBdr>
    </w:div>
    <w:div w:id="1372220556">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501889657">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93678573">
      <w:bodyDiv w:val="1"/>
      <w:marLeft w:val="0"/>
      <w:marRight w:val="0"/>
      <w:marTop w:val="0"/>
      <w:marBottom w:val="0"/>
      <w:divBdr>
        <w:top w:val="none" w:sz="0" w:space="0" w:color="auto"/>
        <w:left w:val="none" w:sz="0" w:space="0" w:color="auto"/>
        <w:bottom w:val="none" w:sz="0" w:space="0" w:color="auto"/>
        <w:right w:val="none" w:sz="0" w:space="0" w:color="auto"/>
      </w:divBdr>
    </w:div>
    <w:div w:id="1694571012">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750810451">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41634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2764032">
      <w:bodyDiv w:val="1"/>
      <w:marLeft w:val="0"/>
      <w:marRight w:val="0"/>
      <w:marTop w:val="0"/>
      <w:marBottom w:val="0"/>
      <w:divBdr>
        <w:top w:val="none" w:sz="0" w:space="0" w:color="auto"/>
        <w:left w:val="none" w:sz="0" w:space="0" w:color="auto"/>
        <w:bottom w:val="none" w:sz="0" w:space="0" w:color="auto"/>
        <w:right w:val="none" w:sz="0" w:space="0" w:color="auto"/>
      </w:divBdr>
    </w:div>
    <w:div w:id="1960136652">
      <w:bodyDiv w:val="1"/>
      <w:marLeft w:val="0"/>
      <w:marRight w:val="0"/>
      <w:marTop w:val="0"/>
      <w:marBottom w:val="0"/>
      <w:divBdr>
        <w:top w:val="none" w:sz="0" w:space="0" w:color="auto"/>
        <w:left w:val="none" w:sz="0" w:space="0" w:color="auto"/>
        <w:bottom w:val="none" w:sz="0" w:space="0" w:color="auto"/>
        <w:right w:val="none" w:sz="0" w:space="0" w:color="auto"/>
      </w:divBdr>
    </w:div>
    <w:div w:id="2002350872">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9100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5CDC-595E-49E6-9803-42A69FA35D75}">
  <ds:schemaRefs>
    <ds:schemaRef ds:uri="http://schemas.microsoft.com/office/2006/metadata/properties"/>
    <ds:schemaRef ds:uri="http://purl.org/dc/dcmitype/"/>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cbca26e2-cde4-4d9c-be82-25fb437c2bd7"/>
    <ds:schemaRef ds:uri="3f60790f-a993-46eb-8340-e72a2325a6c5"/>
  </ds:schemaRefs>
</ds:datastoreItem>
</file>

<file path=customXml/itemProps2.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3.xml><?xml version="1.0" encoding="utf-8"?>
<ds:datastoreItem xmlns:ds="http://schemas.openxmlformats.org/officeDocument/2006/customXml" ds:itemID="{015A1225-3661-4F43-84B6-FD2D0AE95BD2}">
  <ds:schemaRefs>
    <ds:schemaRef ds:uri="http://schemas.microsoft.com/sharepoint/v3/contenttype/forms"/>
  </ds:schemaRefs>
</ds:datastoreItem>
</file>

<file path=customXml/itemProps4.xml><?xml version="1.0" encoding="utf-8"?>
<ds:datastoreItem xmlns:ds="http://schemas.openxmlformats.org/officeDocument/2006/customXml" ds:itemID="{AAD95A39-D987-4960-BE51-B0CE603E7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2426</Characters>
  <Application>Microsoft Office Word</Application>
  <DocSecurity>0</DocSecurity>
  <Lines>20</Lines>
  <Paragraphs>5</Paragraphs>
  <ScaleCrop>false</ScaleCrop>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Armstrong</dc:creator>
  <cp:keywords/>
  <dc:description/>
  <cp:lastModifiedBy>Amy Myers</cp:lastModifiedBy>
  <cp:revision>5</cp:revision>
  <dcterms:created xsi:type="dcterms:W3CDTF">2023-08-07T02:14:00Z</dcterms:created>
  <dcterms:modified xsi:type="dcterms:W3CDTF">2023-08-24T04:17:00Z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