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9AB82" w14:textId="6867D49A" w:rsidR="00BA391D" w:rsidRPr="00A8427C" w:rsidRDefault="00BA391D" w:rsidP="00BA391D">
      <w:pPr>
        <w:pStyle w:val="Heading1"/>
        <w:rPr>
          <w:rFonts w:ascii="Century Gothic" w:hAnsi="Century Gothic"/>
        </w:rPr>
      </w:pPr>
      <w:bookmarkStart w:id="0" w:name="_Toc133763595"/>
      <w:r>
        <w:rPr>
          <w:rFonts w:ascii="Century Gothic" w:hAnsi="Century Gothic"/>
        </w:rPr>
        <w:t>PP 0</w:t>
      </w:r>
      <w:r w:rsidR="00703E82">
        <w:rPr>
          <w:rFonts w:ascii="Century Gothic" w:hAnsi="Century Gothic"/>
        </w:rPr>
        <w:t>4</w:t>
      </w:r>
      <w:r>
        <w:rPr>
          <w:rFonts w:ascii="Century Gothic" w:hAnsi="Century Gothic"/>
        </w:rPr>
        <w:t xml:space="preserve"> - </w:t>
      </w:r>
      <w:r w:rsidRPr="00A8427C">
        <w:rPr>
          <w:rFonts w:ascii="Century Gothic" w:hAnsi="Century Gothic"/>
        </w:rPr>
        <w:t>Financial Management</w:t>
      </w:r>
      <w:bookmarkEnd w:id="0"/>
      <w:r w:rsidRPr="00A8427C">
        <w:rPr>
          <w:rFonts w:ascii="Century Gothic" w:hAnsi="Century Gothic"/>
        </w:rPr>
        <w:t xml:space="preserve"> </w:t>
      </w:r>
      <w:r>
        <w:rPr>
          <w:rFonts w:ascii="Century Gothic" w:hAnsi="Century Gothic"/>
        </w:rPr>
        <w:t>Policy</w:t>
      </w:r>
    </w:p>
    <w:p w14:paraId="1FB5721F" w14:textId="77777777" w:rsidR="00BA391D" w:rsidRPr="00A8427C" w:rsidRDefault="00BA391D" w:rsidP="00BA391D">
      <w:pPr>
        <w:pStyle w:val="Heading2"/>
        <w:rPr>
          <w:rFonts w:ascii="Century Gothic" w:hAnsi="Century Gothic"/>
        </w:rPr>
      </w:pPr>
      <w:r w:rsidRPr="00A8427C">
        <w:rPr>
          <w:rFonts w:ascii="Century Gothic" w:hAnsi="Century Gothic"/>
        </w:rPr>
        <w:t>POLICY STATEMENT</w:t>
      </w:r>
    </w:p>
    <w:p w14:paraId="0EE7C537" w14:textId="77777777" w:rsidR="00BA391D" w:rsidRPr="00A8427C" w:rsidRDefault="00BA391D" w:rsidP="00BA391D">
      <w:pPr>
        <w:pStyle w:val="paragraph"/>
        <w:rPr>
          <w:rFonts w:ascii="Century Gothic" w:hAnsi="Century Gothic"/>
        </w:rPr>
      </w:pPr>
      <w:r w:rsidRPr="00A8427C">
        <w:rPr>
          <w:rFonts w:ascii="Century Gothic" w:hAnsi="Century Gothic"/>
        </w:rPr>
        <w:t>Transpiral Wellbeing aims to ensure good governance in relation to financial management, and operate in a way that is honest, accountable, transparent and demonstrates professional management of our financial resources.</w:t>
      </w:r>
    </w:p>
    <w:p w14:paraId="6C857A10" w14:textId="77777777" w:rsidR="00BA391D" w:rsidRPr="00A8427C" w:rsidRDefault="00BA391D" w:rsidP="00BA391D">
      <w:pPr>
        <w:pStyle w:val="Heading2"/>
        <w:rPr>
          <w:rFonts w:ascii="Century Gothic" w:hAnsi="Century Gothic"/>
        </w:rPr>
      </w:pPr>
      <w:bookmarkStart w:id="1" w:name="_fajdnohtwcz7" w:colFirst="0" w:colLast="0"/>
      <w:bookmarkEnd w:id="1"/>
      <w:r w:rsidRPr="00A8427C">
        <w:rPr>
          <w:rFonts w:ascii="Century Gothic" w:hAnsi="Century Gothic"/>
        </w:rPr>
        <w:t>PURPOSE</w:t>
      </w:r>
    </w:p>
    <w:p w14:paraId="57A8A2A9" w14:textId="77777777" w:rsidR="00BA391D" w:rsidRPr="00A8427C" w:rsidRDefault="00BA391D" w:rsidP="00BA391D">
      <w:pPr>
        <w:pStyle w:val="paragraph"/>
        <w:rPr>
          <w:rFonts w:ascii="Century Gothic" w:hAnsi="Century Gothic"/>
        </w:rPr>
      </w:pPr>
      <w:r w:rsidRPr="00A8427C">
        <w:rPr>
          <w:rFonts w:ascii="Century Gothic" w:hAnsi="Century Gothic"/>
        </w:rPr>
        <w:t>This policy has been developed to:</w:t>
      </w:r>
    </w:p>
    <w:p w14:paraId="7B750821" w14:textId="77777777" w:rsidR="00BA391D" w:rsidRPr="00A8427C" w:rsidRDefault="00BA391D" w:rsidP="00BA391D">
      <w:pPr>
        <w:pStyle w:val="Bullet1"/>
        <w:rPr>
          <w:rFonts w:ascii="Century Gothic" w:hAnsi="Century Gothic"/>
        </w:rPr>
      </w:pPr>
      <w:r w:rsidRPr="00A8427C">
        <w:rPr>
          <w:rFonts w:ascii="Century Gothic" w:hAnsi="Century Gothic"/>
        </w:rPr>
        <w:t xml:space="preserve">provide guidance to ensure financial responsibility and </w:t>
      </w:r>
      <w:proofErr w:type="gramStart"/>
      <w:r w:rsidRPr="00A8427C">
        <w:rPr>
          <w:rFonts w:ascii="Century Gothic" w:hAnsi="Century Gothic"/>
        </w:rPr>
        <w:t>sustainability</w:t>
      </w:r>
      <w:proofErr w:type="gramEnd"/>
    </w:p>
    <w:p w14:paraId="53C5D8EA" w14:textId="77777777" w:rsidR="00BA391D" w:rsidRPr="00A8427C" w:rsidRDefault="00BA391D" w:rsidP="00BA391D">
      <w:pPr>
        <w:pStyle w:val="Bullet1"/>
        <w:rPr>
          <w:rFonts w:ascii="Century Gothic" w:hAnsi="Century Gothic"/>
        </w:rPr>
      </w:pPr>
      <w:r w:rsidRPr="00A8427C">
        <w:rPr>
          <w:rFonts w:ascii="Century Gothic" w:hAnsi="Century Gothic"/>
        </w:rPr>
        <w:t xml:space="preserve">meet external reporting requirements and compliance </w:t>
      </w:r>
      <w:proofErr w:type="gramStart"/>
      <w:r w:rsidRPr="00A8427C">
        <w:rPr>
          <w:rFonts w:ascii="Century Gothic" w:hAnsi="Century Gothic"/>
        </w:rPr>
        <w:t>obligations</w:t>
      </w:r>
      <w:proofErr w:type="gramEnd"/>
      <w:r w:rsidRPr="00A8427C">
        <w:rPr>
          <w:rFonts w:ascii="Century Gothic" w:hAnsi="Century Gothic"/>
        </w:rPr>
        <w:t xml:space="preserve"> </w:t>
      </w:r>
    </w:p>
    <w:p w14:paraId="681F7DD2" w14:textId="77777777" w:rsidR="00BA391D" w:rsidRPr="00A8427C" w:rsidRDefault="00BA391D" w:rsidP="00BA391D">
      <w:pPr>
        <w:pStyle w:val="Bullet1"/>
        <w:rPr>
          <w:rFonts w:ascii="Century Gothic" w:hAnsi="Century Gothic"/>
        </w:rPr>
      </w:pPr>
      <w:r w:rsidRPr="00A8427C">
        <w:rPr>
          <w:rFonts w:ascii="Century Gothic" w:hAnsi="Century Gothic"/>
        </w:rPr>
        <w:t xml:space="preserve">ensure appropriate recording of financial </w:t>
      </w:r>
      <w:proofErr w:type="gramStart"/>
      <w:r w:rsidRPr="00A8427C">
        <w:rPr>
          <w:rFonts w:ascii="Century Gothic" w:hAnsi="Century Gothic"/>
        </w:rPr>
        <w:t>transactions, and</w:t>
      </w:r>
      <w:proofErr w:type="gramEnd"/>
      <w:r w:rsidRPr="00A8427C">
        <w:rPr>
          <w:rFonts w:ascii="Century Gothic" w:hAnsi="Century Gothic"/>
        </w:rPr>
        <w:t xml:space="preserve"> facilitate accurate reporting for decision making.</w:t>
      </w:r>
    </w:p>
    <w:p w14:paraId="1B2AC1F3" w14:textId="77777777" w:rsidR="00BA391D" w:rsidRPr="00A8427C" w:rsidRDefault="00BA391D" w:rsidP="00BA391D">
      <w:pPr>
        <w:pStyle w:val="Heading2"/>
        <w:rPr>
          <w:rFonts w:ascii="Century Gothic" w:hAnsi="Century Gothic"/>
        </w:rPr>
      </w:pPr>
      <w:r w:rsidRPr="00A8427C">
        <w:rPr>
          <w:rFonts w:ascii="Century Gothic" w:hAnsi="Century Gothic"/>
        </w:rPr>
        <w:t>SCOPE</w:t>
      </w:r>
    </w:p>
    <w:p w14:paraId="525F46E4" w14:textId="77777777" w:rsidR="00BA391D" w:rsidRPr="00A8427C" w:rsidRDefault="00BA391D" w:rsidP="00BA391D">
      <w:pPr>
        <w:pStyle w:val="paragraph"/>
        <w:rPr>
          <w:rFonts w:ascii="Century Gothic" w:hAnsi="Century Gothic"/>
        </w:rPr>
      </w:pPr>
      <w:r w:rsidRPr="00A8427C">
        <w:rPr>
          <w:rFonts w:ascii="Century Gothic" w:hAnsi="Century Gothic"/>
        </w:rPr>
        <w:t>This policy applies to all key personnel, staff, contractors, students, and volunteers across all our services and locations.</w:t>
      </w:r>
    </w:p>
    <w:p w14:paraId="2C2F7AD6" w14:textId="77777777" w:rsidR="00BA391D" w:rsidRPr="00A8427C" w:rsidRDefault="00BA391D" w:rsidP="00BA391D">
      <w:pPr>
        <w:pStyle w:val="Heading2"/>
        <w:rPr>
          <w:rFonts w:ascii="Century Gothic" w:hAnsi="Century Gothic"/>
        </w:rPr>
      </w:pPr>
      <w:bookmarkStart w:id="2" w:name="_nbdc6p9ivyl" w:colFirst="0" w:colLast="0"/>
      <w:bookmarkEnd w:id="2"/>
      <w:r w:rsidRPr="00A8427C">
        <w:rPr>
          <w:rFonts w:ascii="Century Gothic" w:hAnsi="Century Gothic"/>
        </w:rPr>
        <w:t>BUDGETS</w:t>
      </w:r>
    </w:p>
    <w:p w14:paraId="34882DB3" w14:textId="77777777" w:rsidR="00BA391D" w:rsidRPr="00A8427C" w:rsidRDefault="00BA391D" w:rsidP="00BA391D">
      <w:pPr>
        <w:pStyle w:val="Heading3"/>
        <w:rPr>
          <w:rFonts w:ascii="Century Gothic" w:hAnsi="Century Gothic"/>
        </w:rPr>
      </w:pPr>
      <w:r w:rsidRPr="00A8427C">
        <w:rPr>
          <w:rFonts w:ascii="Century Gothic" w:hAnsi="Century Gothic"/>
        </w:rPr>
        <w:t>Budget development and approval</w:t>
      </w:r>
    </w:p>
    <w:p w14:paraId="674DEA37" w14:textId="77777777" w:rsidR="00BA391D" w:rsidRPr="00A8427C" w:rsidRDefault="00BA391D" w:rsidP="00BA391D">
      <w:pPr>
        <w:pStyle w:val="paragraph"/>
        <w:rPr>
          <w:rFonts w:ascii="Century Gothic" w:hAnsi="Century Gothic"/>
        </w:rPr>
      </w:pPr>
      <w:r w:rsidRPr="00A8427C">
        <w:rPr>
          <w:rFonts w:ascii="Century Gothic" w:hAnsi="Century Gothic"/>
        </w:rPr>
        <w:t>At the commencement of each financial year, a detailed budget and forecast will be prepared by the delegated staff member and presented to the Managing Director for approval.</w:t>
      </w:r>
    </w:p>
    <w:p w14:paraId="331F370B" w14:textId="77777777" w:rsidR="00BA391D" w:rsidRPr="00A8427C" w:rsidRDefault="00BA391D" w:rsidP="00BA391D">
      <w:pPr>
        <w:pStyle w:val="Heading3"/>
        <w:rPr>
          <w:rFonts w:ascii="Century Gothic" w:hAnsi="Century Gothic"/>
        </w:rPr>
      </w:pPr>
      <w:r w:rsidRPr="00A8427C">
        <w:rPr>
          <w:rFonts w:ascii="Century Gothic" w:hAnsi="Century Gothic"/>
        </w:rPr>
        <w:t>Accounting software</w:t>
      </w:r>
    </w:p>
    <w:p w14:paraId="4F8F6C86" w14:textId="77777777" w:rsidR="00BA391D" w:rsidRPr="00A8427C" w:rsidRDefault="00BA391D" w:rsidP="00BA391D">
      <w:pPr>
        <w:pStyle w:val="paragraph"/>
        <w:rPr>
          <w:rFonts w:ascii="Century Gothic" w:hAnsi="Century Gothic"/>
        </w:rPr>
      </w:pPr>
      <w:r w:rsidRPr="00A8427C">
        <w:rPr>
          <w:rFonts w:ascii="Century Gothic" w:hAnsi="Century Gothic"/>
        </w:rPr>
        <w:t xml:space="preserve">Once approved, the annual budget will be transferred to the </w:t>
      </w:r>
      <w:r>
        <w:rPr>
          <w:rFonts w:ascii="Century Gothic" w:hAnsi="Century Gothic"/>
        </w:rPr>
        <w:t>Xero Accounting System t</w:t>
      </w:r>
      <w:r w:rsidRPr="00A8427C">
        <w:rPr>
          <w:rFonts w:ascii="Century Gothic" w:hAnsi="Century Gothic"/>
        </w:rPr>
        <w:t>o allow for clear records and accurate tracking of finances.</w:t>
      </w:r>
    </w:p>
    <w:p w14:paraId="4C432E1D" w14:textId="77777777" w:rsidR="00BA391D" w:rsidRPr="00A8427C" w:rsidRDefault="00BA391D" w:rsidP="00BA391D">
      <w:pPr>
        <w:pStyle w:val="Heading3"/>
        <w:rPr>
          <w:rFonts w:ascii="Century Gothic" w:hAnsi="Century Gothic"/>
        </w:rPr>
      </w:pPr>
      <w:r w:rsidRPr="00A8427C">
        <w:rPr>
          <w:rFonts w:ascii="Century Gothic" w:hAnsi="Century Gothic"/>
        </w:rPr>
        <w:t>Financial reports</w:t>
      </w:r>
    </w:p>
    <w:p w14:paraId="484CFBC8" w14:textId="77777777" w:rsidR="00BA391D" w:rsidRPr="00A8427C" w:rsidRDefault="00BA391D" w:rsidP="00BA391D">
      <w:pPr>
        <w:pStyle w:val="paragraph"/>
        <w:rPr>
          <w:rFonts w:ascii="Century Gothic" w:hAnsi="Century Gothic"/>
        </w:rPr>
      </w:pPr>
      <w:r w:rsidRPr="00A8427C">
        <w:rPr>
          <w:rFonts w:ascii="Century Gothic" w:hAnsi="Century Gothic"/>
        </w:rPr>
        <w:t xml:space="preserve">A financial report showing actual income and expenditure to the budget forecast will be prepared monthly for consideration of the Managing Director and Senior Leadership Team. </w:t>
      </w:r>
    </w:p>
    <w:p w14:paraId="4C63FB0D" w14:textId="77777777" w:rsidR="00BA391D" w:rsidRPr="00A8427C" w:rsidRDefault="00BA391D" w:rsidP="00BA391D">
      <w:pPr>
        <w:pStyle w:val="Heading3"/>
        <w:rPr>
          <w:rFonts w:ascii="Century Gothic" w:hAnsi="Century Gothic"/>
        </w:rPr>
      </w:pPr>
      <w:r w:rsidRPr="00A8427C">
        <w:rPr>
          <w:rFonts w:ascii="Century Gothic" w:hAnsi="Century Gothic"/>
        </w:rPr>
        <w:lastRenderedPageBreak/>
        <w:t xml:space="preserve">Audited financial </w:t>
      </w:r>
      <w:proofErr w:type="gramStart"/>
      <w:r w:rsidRPr="00A8427C">
        <w:rPr>
          <w:rFonts w:ascii="Century Gothic" w:hAnsi="Century Gothic"/>
        </w:rPr>
        <w:t>acquittals</w:t>
      </w:r>
      <w:proofErr w:type="gramEnd"/>
    </w:p>
    <w:p w14:paraId="32A301EF" w14:textId="77777777" w:rsidR="00BA391D" w:rsidRPr="00A8427C" w:rsidRDefault="00BA391D" w:rsidP="00BA391D">
      <w:pPr>
        <w:pStyle w:val="paragraph"/>
        <w:rPr>
          <w:rFonts w:ascii="Century Gothic" w:hAnsi="Century Gothic"/>
        </w:rPr>
      </w:pPr>
      <w:r w:rsidRPr="00A8427C">
        <w:rPr>
          <w:rFonts w:ascii="Century Gothic" w:hAnsi="Century Gothic"/>
        </w:rPr>
        <w:t xml:space="preserve">Where relevant or required, the Managing Director is responsible for forwarding the required financial reports and related documentation, receipts etc., to the financial auditor to meet compliance requirements, including those funding bodies that require audited financial reports as part of acquittal requirements. </w:t>
      </w:r>
    </w:p>
    <w:p w14:paraId="328DE9FE" w14:textId="77777777" w:rsidR="00BA391D" w:rsidRPr="00A8427C" w:rsidRDefault="00BA391D" w:rsidP="00BA391D">
      <w:pPr>
        <w:pStyle w:val="Heading3"/>
        <w:rPr>
          <w:rFonts w:ascii="Century Gothic" w:hAnsi="Century Gothic"/>
        </w:rPr>
      </w:pPr>
      <w:bookmarkStart w:id="3" w:name="_Toc31117979"/>
      <w:r w:rsidRPr="00A8427C">
        <w:rPr>
          <w:rFonts w:ascii="Century Gothic" w:hAnsi="Century Gothic"/>
        </w:rPr>
        <w:t>Bank accounts and authorised signatories</w:t>
      </w:r>
      <w:bookmarkEnd w:id="3"/>
      <w:r w:rsidRPr="00A8427C">
        <w:rPr>
          <w:rFonts w:ascii="Century Gothic" w:hAnsi="Century Gothic"/>
        </w:rPr>
        <w:t xml:space="preserve"> </w:t>
      </w:r>
    </w:p>
    <w:p w14:paraId="095689A5" w14:textId="77777777" w:rsidR="00BA391D" w:rsidRPr="00A8427C" w:rsidRDefault="00BA391D" w:rsidP="00BA391D">
      <w:pPr>
        <w:pStyle w:val="paragraph"/>
        <w:rPr>
          <w:rFonts w:ascii="Century Gothic" w:hAnsi="Century Gothic"/>
        </w:rPr>
      </w:pPr>
      <w:r w:rsidRPr="00A8427C">
        <w:rPr>
          <w:rFonts w:ascii="Century Gothic" w:hAnsi="Century Gothic"/>
        </w:rPr>
        <w:t>All bank accounts are to be opened only in the name of Transpiral Wellbeing Pty Ltd.</w:t>
      </w:r>
      <w:r>
        <w:rPr>
          <w:rFonts w:ascii="Century Gothic" w:hAnsi="Century Gothic"/>
        </w:rPr>
        <w:t xml:space="preserve"> </w:t>
      </w:r>
      <w:r w:rsidRPr="00A8427C">
        <w:rPr>
          <w:rFonts w:ascii="Century Gothic" w:hAnsi="Century Gothic"/>
        </w:rPr>
        <w:t xml:space="preserve">Only the Managing Director can approve the opening and/or closing of a bank account. The Managing Director will authorise staff members </w:t>
      </w:r>
      <w:r w:rsidRPr="00A8427C">
        <w:rPr>
          <w:rFonts w:ascii="Century Gothic" w:hAnsi="Century Gothic"/>
          <w:highlight w:val="white"/>
        </w:rPr>
        <w:t>to be</w:t>
      </w:r>
      <w:r w:rsidRPr="00A8427C">
        <w:rPr>
          <w:rFonts w:ascii="Century Gothic" w:hAnsi="Century Gothic"/>
        </w:rPr>
        <w:t xml:space="preserve"> bank account signatories and to authorise payments as per the </w:t>
      </w:r>
      <w:r w:rsidRPr="00A8427C">
        <w:rPr>
          <w:rFonts w:ascii="Century Gothic" w:hAnsi="Century Gothic"/>
          <w:i/>
          <w:iCs/>
        </w:rPr>
        <w:t>Table of Delegations</w:t>
      </w:r>
      <w:r w:rsidRPr="00A8427C">
        <w:rPr>
          <w:rFonts w:ascii="Century Gothic" w:hAnsi="Century Gothic"/>
        </w:rPr>
        <w:t xml:space="preserve">. The business registers include details of all bank accounts held by Transpiral Wellbeing. </w:t>
      </w:r>
    </w:p>
    <w:p w14:paraId="57EB46A6" w14:textId="77777777" w:rsidR="00BA391D" w:rsidRPr="00A8427C" w:rsidRDefault="00BA391D" w:rsidP="00BA391D">
      <w:pPr>
        <w:pStyle w:val="Heading3"/>
        <w:rPr>
          <w:rFonts w:ascii="Century Gothic" w:hAnsi="Century Gothic"/>
        </w:rPr>
      </w:pPr>
      <w:bookmarkStart w:id="4" w:name="_Toc435108309"/>
      <w:bookmarkStart w:id="5" w:name="_Toc31117981"/>
      <w:r w:rsidRPr="00A8427C">
        <w:rPr>
          <w:rFonts w:ascii="Century Gothic" w:hAnsi="Century Gothic"/>
        </w:rPr>
        <w:t>Australian</w:t>
      </w:r>
      <w:bookmarkEnd w:id="4"/>
      <w:bookmarkEnd w:id="5"/>
      <w:r w:rsidRPr="00A8427C">
        <w:rPr>
          <w:rFonts w:ascii="Century Gothic" w:hAnsi="Century Gothic"/>
        </w:rPr>
        <w:t xml:space="preserve"> business number (ABN)</w:t>
      </w:r>
    </w:p>
    <w:p w14:paraId="7802219F" w14:textId="77777777" w:rsidR="00BA391D" w:rsidRPr="001036E0" w:rsidRDefault="00BA391D" w:rsidP="00BA391D">
      <w:pPr>
        <w:pStyle w:val="Heading1"/>
        <w:spacing w:before="240" w:after="240"/>
        <w:rPr>
          <w:rFonts w:ascii="Century Gothic" w:hAnsi="Century Gothic" w:cs="Times New Roman"/>
          <w:color w:val="000000"/>
          <w:sz w:val="24"/>
          <w:szCs w:val="24"/>
        </w:rPr>
      </w:pPr>
      <w:r w:rsidRPr="001036E0">
        <w:rPr>
          <w:rFonts w:ascii="Century Gothic" w:hAnsi="Century Gothic"/>
          <w:sz w:val="24"/>
          <w:szCs w:val="24"/>
        </w:rPr>
        <w:t xml:space="preserve">The ABN for Transpiral Wellbeing is: </w:t>
      </w:r>
      <w:r w:rsidRPr="001036E0">
        <w:rPr>
          <w:rFonts w:ascii="Century Gothic" w:hAnsi="Century Gothic"/>
          <w:color w:val="000000"/>
          <w:sz w:val="24"/>
          <w:szCs w:val="24"/>
        </w:rPr>
        <w:t>33 664 538 532</w:t>
      </w:r>
      <w:r>
        <w:rPr>
          <w:rFonts w:ascii="Century Gothic" w:hAnsi="Century Gothic"/>
          <w:color w:val="000000"/>
          <w:sz w:val="24"/>
          <w:szCs w:val="24"/>
        </w:rPr>
        <w:t>.</w:t>
      </w:r>
    </w:p>
    <w:p w14:paraId="04D0D05E" w14:textId="77777777" w:rsidR="00BA391D" w:rsidRPr="00A8427C" w:rsidRDefault="00BA391D" w:rsidP="00BA391D">
      <w:pPr>
        <w:pStyle w:val="Heading3"/>
        <w:rPr>
          <w:rFonts w:ascii="Century Gothic" w:hAnsi="Century Gothic"/>
        </w:rPr>
      </w:pPr>
      <w:r w:rsidRPr="00A8427C">
        <w:rPr>
          <w:rFonts w:ascii="Century Gothic" w:hAnsi="Century Gothic"/>
        </w:rPr>
        <w:t>Accounting</w:t>
      </w:r>
    </w:p>
    <w:p w14:paraId="59D66683" w14:textId="77777777" w:rsidR="00BA391D" w:rsidRPr="00A8427C" w:rsidRDefault="00BA391D" w:rsidP="00BA391D">
      <w:pPr>
        <w:pStyle w:val="paragraph"/>
        <w:rPr>
          <w:rFonts w:ascii="Century Gothic" w:hAnsi="Century Gothic"/>
        </w:rPr>
      </w:pPr>
      <w:r w:rsidRPr="00A8427C">
        <w:rPr>
          <w:rFonts w:ascii="Century Gothic" w:hAnsi="Century Gothic"/>
        </w:rPr>
        <w:t xml:space="preserve">Transpiral Wellbeing will comply with the Australian Accounting Standards issued by the Australian Accounting Standards Board. We will retain the services of an accountant who is registered as a Chartered Accountant or a member of Chartered Practicing Accountants. </w:t>
      </w:r>
    </w:p>
    <w:p w14:paraId="11278A8E" w14:textId="77777777" w:rsidR="00BA391D" w:rsidRPr="00A8427C" w:rsidRDefault="00BA391D" w:rsidP="00BA391D">
      <w:pPr>
        <w:pStyle w:val="Heading3"/>
        <w:rPr>
          <w:rFonts w:ascii="Century Gothic" w:hAnsi="Century Gothic"/>
        </w:rPr>
      </w:pPr>
      <w:bookmarkStart w:id="6" w:name="_Toc435108311"/>
      <w:bookmarkStart w:id="7" w:name="_Toc31117983"/>
      <w:r w:rsidRPr="00A8427C">
        <w:rPr>
          <w:rFonts w:ascii="Century Gothic" w:hAnsi="Century Gothic"/>
        </w:rPr>
        <w:t>Auditors</w:t>
      </w:r>
      <w:bookmarkEnd w:id="6"/>
      <w:bookmarkEnd w:id="7"/>
    </w:p>
    <w:p w14:paraId="34FB30B2" w14:textId="77777777" w:rsidR="00BA391D" w:rsidRPr="00A8427C" w:rsidRDefault="00BA391D" w:rsidP="00BA391D">
      <w:pPr>
        <w:pStyle w:val="paragraph"/>
        <w:rPr>
          <w:rFonts w:ascii="Century Gothic" w:hAnsi="Century Gothic"/>
        </w:rPr>
      </w:pPr>
      <w:r w:rsidRPr="00A8427C">
        <w:rPr>
          <w:rFonts w:ascii="Century Gothic" w:hAnsi="Century Gothic"/>
        </w:rPr>
        <w:t>When required by law, a suitably qualified and certified auditor will be engaged to complete the annual audit in line with any funding requirements. The audit will take place after the accountant has conducted end of financial year adjustments, and before the audited financial statements are due to be lodged with the relevant regulator.</w:t>
      </w:r>
    </w:p>
    <w:p w14:paraId="2387DE9A" w14:textId="77777777" w:rsidR="00BA391D" w:rsidRPr="00A8427C" w:rsidRDefault="00BA391D" w:rsidP="00BA391D">
      <w:pPr>
        <w:pStyle w:val="Heading2"/>
        <w:rPr>
          <w:rFonts w:ascii="Century Gothic" w:hAnsi="Century Gothic"/>
        </w:rPr>
      </w:pPr>
      <w:r w:rsidRPr="00A8427C">
        <w:rPr>
          <w:rFonts w:ascii="Century Gothic" w:hAnsi="Century Gothic"/>
        </w:rPr>
        <w:t>PROCUREMENT AND PURCHASING</w:t>
      </w:r>
    </w:p>
    <w:p w14:paraId="2E738DCB" w14:textId="77777777" w:rsidR="00BA391D" w:rsidRPr="00A8427C" w:rsidRDefault="00BA391D" w:rsidP="00BA391D">
      <w:pPr>
        <w:pStyle w:val="Heading3"/>
        <w:rPr>
          <w:rFonts w:ascii="Century Gothic" w:hAnsi="Century Gothic"/>
        </w:rPr>
      </w:pPr>
      <w:r w:rsidRPr="00A8427C">
        <w:rPr>
          <w:rFonts w:ascii="Century Gothic" w:hAnsi="Century Gothic"/>
        </w:rPr>
        <w:t>Financial delegations of authority</w:t>
      </w:r>
    </w:p>
    <w:p w14:paraId="2213620A" w14:textId="77777777" w:rsidR="00BA391D" w:rsidRPr="00A8427C" w:rsidRDefault="00BA391D" w:rsidP="00BA391D">
      <w:pPr>
        <w:pStyle w:val="paragraph"/>
        <w:rPr>
          <w:rFonts w:ascii="Century Gothic" w:hAnsi="Century Gothic"/>
        </w:rPr>
      </w:pPr>
      <w:r w:rsidRPr="00A8427C">
        <w:rPr>
          <w:rFonts w:ascii="Century Gothic" w:hAnsi="Century Gothic"/>
        </w:rPr>
        <w:t>All purchases are to be authorised by the person/s within the assigned delegated spending limits in accordance with the schedules of delegation.</w:t>
      </w:r>
    </w:p>
    <w:p w14:paraId="5CA4E370" w14:textId="77777777" w:rsidR="00BA391D" w:rsidRPr="001036E0" w:rsidRDefault="00BA391D" w:rsidP="00BA391D">
      <w:pPr>
        <w:pStyle w:val="Heading3"/>
        <w:rPr>
          <w:rFonts w:ascii="Century Gothic" w:hAnsi="Century Gothic"/>
        </w:rPr>
      </w:pPr>
      <w:r w:rsidRPr="001036E0">
        <w:rPr>
          <w:rFonts w:ascii="Century Gothic" w:hAnsi="Century Gothic"/>
        </w:rPr>
        <w:lastRenderedPageBreak/>
        <w:t>Procedures</w:t>
      </w:r>
    </w:p>
    <w:p w14:paraId="3CB6164E" w14:textId="77777777" w:rsidR="00BA391D" w:rsidRPr="001036E0" w:rsidRDefault="00BA391D" w:rsidP="00BA391D">
      <w:pPr>
        <w:pStyle w:val="paragraph"/>
        <w:rPr>
          <w:rFonts w:ascii="Century Gothic" w:hAnsi="Century Gothic"/>
        </w:rPr>
      </w:pPr>
      <w:r w:rsidRPr="001036E0">
        <w:rPr>
          <w:rFonts w:ascii="Century Gothic" w:hAnsi="Century Gothic"/>
        </w:rPr>
        <w:t xml:space="preserve">Procurement refers to the sourcing of items that need to be purchased for the organisation to successfully operate. Funds must be spent in an efficient, cost-effective, and transparent way. </w:t>
      </w:r>
    </w:p>
    <w:p w14:paraId="30828747" w14:textId="77777777" w:rsidR="00BA391D" w:rsidRPr="001036E0" w:rsidRDefault="00BA391D" w:rsidP="00BA391D">
      <w:pPr>
        <w:pStyle w:val="paragraph"/>
        <w:rPr>
          <w:rFonts w:ascii="Century Gothic" w:hAnsi="Century Gothic"/>
        </w:rPr>
      </w:pPr>
      <w:r w:rsidRPr="001036E0">
        <w:rPr>
          <w:rFonts w:ascii="Century Gothic" w:hAnsi="Century Gothic"/>
        </w:rPr>
        <w:t xml:space="preserve">Business-related expenses may be paid for by delegated staff using cash for reimbursement, or their credit/debit cards and/or online banking in accordance with their delegated limits – refer </w:t>
      </w:r>
      <w:r w:rsidRPr="001036E0">
        <w:rPr>
          <w:rFonts w:ascii="Century Gothic" w:hAnsi="Century Gothic"/>
          <w:i/>
          <w:iCs/>
        </w:rPr>
        <w:t>Schedule of Delegations</w:t>
      </w:r>
      <w:r w:rsidRPr="001036E0">
        <w:rPr>
          <w:rFonts w:ascii="Century Gothic" w:hAnsi="Century Gothic"/>
        </w:rPr>
        <w:t xml:space="preserve">. </w:t>
      </w:r>
    </w:p>
    <w:p w14:paraId="1A8C7993" w14:textId="77777777" w:rsidR="00BA391D" w:rsidRPr="001036E0" w:rsidRDefault="00BA391D" w:rsidP="00BA391D">
      <w:pPr>
        <w:pStyle w:val="paragraph"/>
        <w:rPr>
          <w:rFonts w:ascii="Century Gothic" w:hAnsi="Century Gothic"/>
        </w:rPr>
      </w:pPr>
      <w:r w:rsidRPr="001036E0">
        <w:rPr>
          <w:rFonts w:ascii="Century Gothic" w:hAnsi="Century Gothic"/>
        </w:rPr>
        <w:t xml:space="preserve">The Managing Director is solely responsible for approving additional business credit/debit cards for staff members to make purchases on behalf of the business. Receipts for all expenditure must be provided to the Managing Director. </w:t>
      </w:r>
    </w:p>
    <w:p w14:paraId="1A20BA85" w14:textId="77777777" w:rsidR="00BA391D" w:rsidRPr="001036E0" w:rsidRDefault="00BA391D" w:rsidP="00BA391D">
      <w:pPr>
        <w:pStyle w:val="Heading3"/>
        <w:rPr>
          <w:rFonts w:ascii="Century Gothic" w:hAnsi="Century Gothic"/>
        </w:rPr>
      </w:pPr>
      <w:r w:rsidRPr="001036E0">
        <w:rPr>
          <w:rFonts w:ascii="Century Gothic" w:hAnsi="Century Gothic"/>
        </w:rPr>
        <w:t xml:space="preserve">Staff expense reimbursement form </w:t>
      </w:r>
    </w:p>
    <w:p w14:paraId="74A04A0B" w14:textId="77777777" w:rsidR="00BA391D" w:rsidRPr="001036E0" w:rsidRDefault="00BA391D" w:rsidP="00BA391D">
      <w:pPr>
        <w:pStyle w:val="paragraph"/>
        <w:rPr>
          <w:rFonts w:ascii="Century Gothic" w:hAnsi="Century Gothic"/>
        </w:rPr>
      </w:pPr>
      <w:r w:rsidRPr="001036E0">
        <w:rPr>
          <w:rFonts w:ascii="Century Gothic" w:hAnsi="Century Gothic"/>
        </w:rPr>
        <w:t>This form is to be used to reimburse staff for minor expenditure incurred by staff members in relation to the delivery of services, where it was not practical to have foreseen this expenditure. The form must include a description of the expenditure and include a copy of the receipt or tax invoice indicating that the account has been paid. Types of minor expenditure include but are not limited to taxis, parking, fuel, postage etc. If the tax invoice is lost the employee must complete the missing receipt section on the form.</w:t>
      </w:r>
    </w:p>
    <w:p w14:paraId="44457E02" w14:textId="77777777" w:rsidR="00BA391D" w:rsidRPr="001036E0" w:rsidRDefault="00BA391D" w:rsidP="00BA391D">
      <w:pPr>
        <w:pStyle w:val="Heading2"/>
        <w:rPr>
          <w:rFonts w:ascii="Century Gothic" w:hAnsi="Century Gothic"/>
        </w:rPr>
      </w:pPr>
      <w:r w:rsidRPr="001036E0">
        <w:rPr>
          <w:rFonts w:ascii="Century Gothic" w:hAnsi="Century Gothic"/>
        </w:rPr>
        <w:t>ASSETS</w:t>
      </w:r>
    </w:p>
    <w:p w14:paraId="38FFEFDD" w14:textId="77777777" w:rsidR="00BA391D" w:rsidRPr="001036E0" w:rsidRDefault="00BA391D" w:rsidP="00BA391D">
      <w:pPr>
        <w:pStyle w:val="paragraph"/>
        <w:rPr>
          <w:rFonts w:ascii="Century Gothic" w:hAnsi="Century Gothic"/>
        </w:rPr>
      </w:pPr>
      <w:r w:rsidRPr="001036E0">
        <w:rPr>
          <w:rFonts w:ascii="Century Gothic" w:hAnsi="Century Gothic"/>
        </w:rPr>
        <w:t xml:space="preserve">All assets will be identified, recorded, and appropriately managed. This will include maintaining appropriate insurance for buildings, equipment, and vehicles etc. Any new asset purchased will be recorded on the </w:t>
      </w:r>
      <w:r w:rsidRPr="001036E0">
        <w:rPr>
          <w:rFonts w:ascii="Century Gothic" w:hAnsi="Century Gothic"/>
          <w:i/>
          <w:iCs/>
        </w:rPr>
        <w:t>Asset Register</w:t>
      </w:r>
      <w:r w:rsidRPr="001036E0">
        <w:rPr>
          <w:rFonts w:ascii="Century Gothic" w:hAnsi="Century Gothic"/>
        </w:rPr>
        <w:t>.</w:t>
      </w:r>
    </w:p>
    <w:p w14:paraId="4DA1C2A8" w14:textId="77777777" w:rsidR="00BA391D" w:rsidRPr="001036E0" w:rsidRDefault="00BA391D" w:rsidP="00BA391D">
      <w:pPr>
        <w:pStyle w:val="Heading3"/>
        <w:rPr>
          <w:rFonts w:ascii="Century Gothic" w:hAnsi="Century Gothic"/>
        </w:rPr>
      </w:pPr>
      <w:r w:rsidRPr="001036E0">
        <w:rPr>
          <w:rFonts w:ascii="Century Gothic" w:hAnsi="Century Gothic"/>
        </w:rPr>
        <w:t>Depreciation and disposal of assets</w:t>
      </w:r>
    </w:p>
    <w:p w14:paraId="51B58AE9" w14:textId="77777777" w:rsidR="00BA391D" w:rsidRPr="001036E0" w:rsidRDefault="00BA391D" w:rsidP="00BA391D">
      <w:pPr>
        <w:pStyle w:val="paragraph"/>
        <w:rPr>
          <w:rFonts w:ascii="Century Gothic" w:hAnsi="Century Gothic"/>
        </w:rPr>
      </w:pPr>
      <w:r w:rsidRPr="001036E0">
        <w:rPr>
          <w:rFonts w:ascii="Century Gothic" w:hAnsi="Century Gothic"/>
        </w:rPr>
        <w:t xml:space="preserve">The annual budget will include asset depreciation and provisioning of funds for repairs, maintenance and replacement where needed. </w:t>
      </w:r>
    </w:p>
    <w:p w14:paraId="3C9EEB5B" w14:textId="77777777" w:rsidR="00BA391D" w:rsidRPr="001036E0" w:rsidRDefault="00BA391D" w:rsidP="00BA391D">
      <w:pPr>
        <w:pStyle w:val="Heading2"/>
        <w:rPr>
          <w:rFonts w:ascii="Century Gothic" w:hAnsi="Century Gothic"/>
        </w:rPr>
      </w:pPr>
      <w:r w:rsidRPr="001036E0">
        <w:rPr>
          <w:rFonts w:ascii="Century Gothic" w:hAnsi="Century Gothic"/>
        </w:rPr>
        <w:t>ACCOUNTS PAYABLE</w:t>
      </w:r>
    </w:p>
    <w:p w14:paraId="37B7CC50" w14:textId="77777777" w:rsidR="00BA391D" w:rsidRPr="001036E0" w:rsidRDefault="00BA391D" w:rsidP="00BA391D">
      <w:pPr>
        <w:pStyle w:val="Heading3"/>
        <w:rPr>
          <w:rFonts w:ascii="Century Gothic" w:hAnsi="Century Gothic"/>
        </w:rPr>
      </w:pPr>
      <w:r w:rsidRPr="001036E0">
        <w:rPr>
          <w:rFonts w:ascii="Century Gothic" w:hAnsi="Century Gothic"/>
        </w:rPr>
        <w:t>Procedures for payment</w:t>
      </w:r>
    </w:p>
    <w:p w14:paraId="2125F321" w14:textId="77777777" w:rsidR="00BA391D" w:rsidRPr="001036E0" w:rsidRDefault="00BA391D" w:rsidP="00BA391D">
      <w:pPr>
        <w:pStyle w:val="paragraph"/>
        <w:rPr>
          <w:rFonts w:ascii="Century Gothic" w:hAnsi="Century Gothic"/>
        </w:rPr>
      </w:pPr>
      <w:r w:rsidRPr="001036E0">
        <w:rPr>
          <w:rFonts w:ascii="Century Gothic" w:hAnsi="Century Gothic"/>
        </w:rPr>
        <w:t xml:space="preserve">All invoices are to be addressed to our legally registered business name. All invoices received, either in the mail or via email, must be date stamped on </w:t>
      </w:r>
      <w:r w:rsidRPr="001036E0">
        <w:rPr>
          <w:rFonts w:ascii="Century Gothic" w:hAnsi="Century Gothic"/>
        </w:rPr>
        <w:lastRenderedPageBreak/>
        <w:t>the day of receipt. The appointed staff member or bookkeeper will match and attach the invoice to the authorised purchase request documentation as appropriate.</w:t>
      </w:r>
    </w:p>
    <w:p w14:paraId="47ECF934" w14:textId="77777777" w:rsidR="00BA391D" w:rsidRPr="001036E0" w:rsidRDefault="00BA391D" w:rsidP="00BA391D">
      <w:pPr>
        <w:pStyle w:val="Heading2"/>
        <w:rPr>
          <w:rFonts w:ascii="Century Gothic" w:hAnsi="Century Gothic"/>
        </w:rPr>
      </w:pPr>
      <w:bookmarkStart w:id="8" w:name="_Toc31117988"/>
      <w:r w:rsidRPr="001036E0">
        <w:rPr>
          <w:rFonts w:ascii="Century Gothic" w:hAnsi="Century Gothic"/>
        </w:rPr>
        <w:t>ACCOUNTS RECEIVABLE</w:t>
      </w:r>
      <w:bookmarkEnd w:id="8"/>
      <w:r w:rsidRPr="001036E0">
        <w:rPr>
          <w:rFonts w:ascii="Century Gothic" w:hAnsi="Century Gothic"/>
        </w:rPr>
        <w:t xml:space="preserve"> </w:t>
      </w:r>
    </w:p>
    <w:p w14:paraId="69210CEA" w14:textId="77777777" w:rsidR="00BA391D" w:rsidRPr="001036E0" w:rsidRDefault="00BA391D" w:rsidP="00BA391D">
      <w:pPr>
        <w:pStyle w:val="paragraph"/>
        <w:rPr>
          <w:rFonts w:ascii="Century Gothic" w:hAnsi="Century Gothic"/>
        </w:rPr>
      </w:pPr>
      <w:r w:rsidRPr="001036E0">
        <w:rPr>
          <w:rFonts w:ascii="Century Gothic" w:hAnsi="Century Gothic"/>
        </w:rPr>
        <w:t xml:space="preserve">Details of how funds are received and the procedure for processing are detailed below.   </w:t>
      </w:r>
    </w:p>
    <w:p w14:paraId="33F962B9" w14:textId="77777777" w:rsidR="00BA391D" w:rsidRPr="001036E0" w:rsidRDefault="00BA391D" w:rsidP="00BA391D">
      <w:pPr>
        <w:pStyle w:val="Heading3"/>
        <w:rPr>
          <w:rFonts w:ascii="Century Gothic" w:hAnsi="Century Gothic"/>
        </w:rPr>
      </w:pPr>
      <w:r w:rsidRPr="001036E0">
        <w:rPr>
          <w:rFonts w:ascii="Century Gothic" w:hAnsi="Century Gothic"/>
        </w:rPr>
        <w:t>NDIS billing</w:t>
      </w:r>
    </w:p>
    <w:p w14:paraId="014D1466" w14:textId="77777777" w:rsidR="00BA391D" w:rsidRPr="001036E0" w:rsidRDefault="00BA391D" w:rsidP="00BA391D">
      <w:pPr>
        <w:pStyle w:val="paragraph"/>
        <w:rPr>
          <w:rFonts w:ascii="Century Gothic" w:hAnsi="Century Gothic"/>
        </w:rPr>
      </w:pPr>
      <w:r w:rsidRPr="001036E0">
        <w:rPr>
          <w:rFonts w:ascii="Century Gothic" w:hAnsi="Century Gothic"/>
        </w:rPr>
        <w:t xml:space="preserve">All financial transactions, including receipts and payments related to NDIS support delivery, will be identifiable and easily tracked within the financial management system. </w:t>
      </w:r>
    </w:p>
    <w:p w14:paraId="05144195" w14:textId="77777777" w:rsidR="00BA391D" w:rsidRPr="001036E0" w:rsidRDefault="00BA391D" w:rsidP="00BA391D">
      <w:pPr>
        <w:pStyle w:val="paragraph"/>
        <w:rPr>
          <w:rFonts w:ascii="Century Gothic" w:hAnsi="Century Gothic"/>
        </w:rPr>
      </w:pPr>
      <w:r w:rsidRPr="001036E0">
        <w:rPr>
          <w:rFonts w:ascii="Century Gothic" w:hAnsi="Century Gothic"/>
        </w:rPr>
        <w:t>Transpiral Wellbeing will:</w:t>
      </w:r>
    </w:p>
    <w:p w14:paraId="7524B144" w14:textId="77777777" w:rsidR="00BA391D" w:rsidRPr="001036E0" w:rsidRDefault="00BA391D" w:rsidP="00BA391D">
      <w:pPr>
        <w:pStyle w:val="Bullet1"/>
        <w:rPr>
          <w:rFonts w:ascii="Century Gothic" w:hAnsi="Century Gothic"/>
        </w:rPr>
      </w:pPr>
      <w:r w:rsidRPr="001036E0">
        <w:rPr>
          <w:rFonts w:ascii="Century Gothic" w:hAnsi="Century Gothic"/>
        </w:rPr>
        <w:t>act in accordance with Australian Consumer Law</w:t>
      </w:r>
    </w:p>
    <w:p w14:paraId="1BB175A0" w14:textId="77777777" w:rsidR="00BA391D" w:rsidRPr="001036E0" w:rsidRDefault="00BA391D" w:rsidP="00BA391D">
      <w:pPr>
        <w:pStyle w:val="Bullet1"/>
        <w:rPr>
          <w:rFonts w:ascii="Century Gothic" w:hAnsi="Century Gothic"/>
        </w:rPr>
      </w:pPr>
      <w:r w:rsidRPr="001036E0">
        <w:rPr>
          <w:rFonts w:ascii="Century Gothic" w:hAnsi="Century Gothic"/>
        </w:rPr>
        <w:t>charge within the price limits and pricing arrangements where specified in the </w:t>
      </w:r>
      <w:hyperlink r:id="rId11" w:tooltip="Pricing arrangements" w:history="1">
        <w:r w:rsidRPr="001036E0">
          <w:rPr>
            <w:rStyle w:val="Hyperlink"/>
            <w:rFonts w:ascii="Century Gothic" w:hAnsi="Century Gothic"/>
          </w:rPr>
          <w:t>NDIS Pricing Arrangements and Price Limits</w:t>
        </w:r>
      </w:hyperlink>
    </w:p>
    <w:p w14:paraId="01FA2F5B" w14:textId="77777777" w:rsidR="00BA391D" w:rsidRPr="001036E0" w:rsidRDefault="00BA391D" w:rsidP="00BA391D">
      <w:pPr>
        <w:pStyle w:val="Bullet1"/>
        <w:rPr>
          <w:rFonts w:ascii="Century Gothic" w:hAnsi="Century Gothic"/>
        </w:rPr>
      </w:pPr>
      <w:r w:rsidRPr="001036E0">
        <w:rPr>
          <w:rFonts w:ascii="Century Gothic" w:hAnsi="Century Gothic"/>
        </w:rPr>
        <w:t xml:space="preserve">declare prices to participants before delivering a </w:t>
      </w:r>
      <w:proofErr w:type="gramStart"/>
      <w:r w:rsidRPr="001036E0">
        <w:rPr>
          <w:rFonts w:ascii="Century Gothic" w:hAnsi="Century Gothic"/>
        </w:rPr>
        <w:t>service</w:t>
      </w:r>
      <w:proofErr w:type="gramEnd"/>
    </w:p>
    <w:p w14:paraId="75F75A52" w14:textId="77777777" w:rsidR="00BA391D" w:rsidRPr="001036E0" w:rsidRDefault="00BA391D" w:rsidP="00BA391D">
      <w:pPr>
        <w:pStyle w:val="Bullet1"/>
        <w:rPr>
          <w:rFonts w:ascii="Century Gothic" w:hAnsi="Century Gothic"/>
        </w:rPr>
      </w:pPr>
      <w:r w:rsidRPr="001036E0">
        <w:rPr>
          <w:rFonts w:ascii="Century Gothic" w:hAnsi="Century Gothic"/>
        </w:rPr>
        <w:t xml:space="preserve">provide a receipt to participants to acquit against their </w:t>
      </w:r>
      <w:proofErr w:type="gramStart"/>
      <w:r w:rsidRPr="001036E0">
        <w:rPr>
          <w:rFonts w:ascii="Century Gothic" w:hAnsi="Century Gothic"/>
        </w:rPr>
        <w:t>plan</w:t>
      </w:r>
      <w:proofErr w:type="gramEnd"/>
    </w:p>
    <w:p w14:paraId="2D50F8B3" w14:textId="77777777" w:rsidR="00BA391D" w:rsidRPr="001036E0" w:rsidRDefault="00BA391D" w:rsidP="00BA391D">
      <w:pPr>
        <w:pStyle w:val="Bullet1"/>
        <w:rPr>
          <w:rFonts w:ascii="Century Gothic" w:hAnsi="Century Gothic"/>
        </w:rPr>
      </w:pPr>
      <w:r w:rsidRPr="001036E0">
        <w:rPr>
          <w:rFonts w:ascii="Century Gothic" w:hAnsi="Century Gothic"/>
        </w:rPr>
        <w:t xml:space="preserve">make a payment request only after that support has been delivered or </w:t>
      </w:r>
      <w:proofErr w:type="gramStart"/>
      <w:r w:rsidRPr="001036E0">
        <w:rPr>
          <w:rFonts w:ascii="Century Gothic" w:hAnsi="Century Gothic"/>
        </w:rPr>
        <w:t>provided</w:t>
      </w:r>
      <w:proofErr w:type="gramEnd"/>
    </w:p>
    <w:p w14:paraId="1661ADA4" w14:textId="77777777" w:rsidR="00BA391D" w:rsidRPr="001036E0" w:rsidRDefault="00BA391D" w:rsidP="00BA391D">
      <w:pPr>
        <w:pStyle w:val="Bullet1"/>
        <w:rPr>
          <w:rFonts w:ascii="Century Gothic" w:hAnsi="Century Gothic"/>
        </w:rPr>
      </w:pPr>
      <w:r w:rsidRPr="001036E0">
        <w:rPr>
          <w:rFonts w:ascii="Century Gothic" w:hAnsi="Century Gothic"/>
        </w:rPr>
        <w:t>submit payment requests for NDIA-managed participants within a reasonable time (and no later than 90 days from the end of the service booking)</w:t>
      </w:r>
    </w:p>
    <w:p w14:paraId="3C4F3269" w14:textId="77777777" w:rsidR="00BA391D" w:rsidRPr="001036E0" w:rsidRDefault="00BA391D" w:rsidP="00BA391D">
      <w:pPr>
        <w:pStyle w:val="Bullet1"/>
        <w:rPr>
          <w:rFonts w:ascii="Century Gothic" w:hAnsi="Century Gothic"/>
        </w:rPr>
      </w:pPr>
      <w:r w:rsidRPr="001036E0">
        <w:rPr>
          <w:rFonts w:ascii="Century Gothic" w:hAnsi="Century Gothic"/>
        </w:rPr>
        <w:t xml:space="preserve">keep full and accurate records of supports </w:t>
      </w:r>
      <w:proofErr w:type="gramStart"/>
      <w:r w:rsidRPr="001036E0">
        <w:rPr>
          <w:rFonts w:ascii="Century Gothic" w:hAnsi="Century Gothic"/>
        </w:rPr>
        <w:t>delivered</w:t>
      </w:r>
      <w:proofErr w:type="gramEnd"/>
    </w:p>
    <w:p w14:paraId="454DCB13" w14:textId="77777777" w:rsidR="00BA391D" w:rsidRPr="001036E0" w:rsidRDefault="00BA391D" w:rsidP="00BA391D">
      <w:pPr>
        <w:pStyle w:val="Bullet1"/>
        <w:rPr>
          <w:rFonts w:ascii="Century Gothic" w:hAnsi="Century Gothic"/>
        </w:rPr>
      </w:pPr>
      <w:r w:rsidRPr="001036E0">
        <w:rPr>
          <w:rFonts w:ascii="Century Gothic" w:hAnsi="Century Gothic"/>
        </w:rPr>
        <w:t>proactively manage perceived and actual conflicts of interest</w:t>
      </w:r>
    </w:p>
    <w:p w14:paraId="54746514" w14:textId="77777777" w:rsidR="00BA391D" w:rsidRPr="001036E0" w:rsidRDefault="00BA391D" w:rsidP="00BA391D">
      <w:pPr>
        <w:pStyle w:val="Bullet1"/>
        <w:rPr>
          <w:rFonts w:ascii="Century Gothic" w:hAnsi="Century Gothic"/>
        </w:rPr>
      </w:pPr>
      <w:r w:rsidRPr="001036E0">
        <w:rPr>
          <w:rFonts w:ascii="Century Gothic" w:hAnsi="Century Gothic"/>
        </w:rPr>
        <w:t>not charge late payment fees</w:t>
      </w:r>
    </w:p>
    <w:p w14:paraId="10568D8E" w14:textId="77777777" w:rsidR="00BA391D" w:rsidRPr="001036E0" w:rsidRDefault="00BA391D" w:rsidP="00BA391D">
      <w:pPr>
        <w:pStyle w:val="Bullet1"/>
        <w:rPr>
          <w:rFonts w:ascii="Century Gothic" w:hAnsi="Century Gothic"/>
        </w:rPr>
      </w:pPr>
      <w:r w:rsidRPr="001036E0">
        <w:rPr>
          <w:rFonts w:ascii="Century Gothic" w:hAnsi="Century Gothic"/>
        </w:rPr>
        <w:t>manage financial processes to avoid or limit debts associated with delivering NDIS supports, and</w:t>
      </w:r>
    </w:p>
    <w:p w14:paraId="63813988" w14:textId="77777777" w:rsidR="00BA391D" w:rsidRPr="001036E0" w:rsidRDefault="00BA391D" w:rsidP="00BA391D">
      <w:pPr>
        <w:pStyle w:val="Bullet1"/>
        <w:rPr>
          <w:rFonts w:ascii="Century Gothic" w:hAnsi="Century Gothic"/>
        </w:rPr>
      </w:pPr>
      <w:r w:rsidRPr="001036E0">
        <w:rPr>
          <w:rFonts w:ascii="Century Gothic" w:hAnsi="Century Gothic"/>
        </w:rPr>
        <w:t>manage debtors professionally to ensure financial sustainability.</w:t>
      </w:r>
    </w:p>
    <w:p w14:paraId="6F88F20A" w14:textId="77777777" w:rsidR="00BA391D" w:rsidRPr="001036E0" w:rsidRDefault="00BA391D" w:rsidP="00BA391D">
      <w:pPr>
        <w:pStyle w:val="Heading3"/>
        <w:rPr>
          <w:rFonts w:ascii="Century Gothic" w:hAnsi="Century Gothic"/>
        </w:rPr>
      </w:pPr>
      <w:r w:rsidRPr="001036E0">
        <w:rPr>
          <w:rFonts w:ascii="Century Gothic" w:hAnsi="Century Gothic"/>
        </w:rPr>
        <w:t>Grant funds</w:t>
      </w:r>
    </w:p>
    <w:p w14:paraId="73BA6F74" w14:textId="77777777" w:rsidR="00BA391D" w:rsidRPr="001036E0" w:rsidRDefault="00BA391D" w:rsidP="00BA391D">
      <w:pPr>
        <w:pStyle w:val="paragraph"/>
        <w:rPr>
          <w:rFonts w:ascii="Century Gothic" w:hAnsi="Century Gothic"/>
        </w:rPr>
      </w:pPr>
      <w:r w:rsidRPr="001036E0">
        <w:rPr>
          <w:rFonts w:ascii="Century Gothic" w:hAnsi="Century Gothic"/>
        </w:rPr>
        <w:t>Grant funds are conditional upon compliance with the relevant funding agreement or contract for service. Detailed records of grant expenditure must be maintained for reporting and acquittal purposes.</w:t>
      </w:r>
    </w:p>
    <w:p w14:paraId="52529EDD" w14:textId="77777777" w:rsidR="00BA391D" w:rsidRPr="001036E0" w:rsidRDefault="00BA391D" w:rsidP="00BA391D">
      <w:pPr>
        <w:pStyle w:val="Heading3"/>
        <w:rPr>
          <w:rFonts w:ascii="Century Gothic" w:hAnsi="Century Gothic"/>
        </w:rPr>
      </w:pPr>
      <w:r w:rsidRPr="001036E0">
        <w:rPr>
          <w:rFonts w:ascii="Century Gothic" w:hAnsi="Century Gothic"/>
        </w:rPr>
        <w:lastRenderedPageBreak/>
        <w:t>Self-generated income</w:t>
      </w:r>
    </w:p>
    <w:p w14:paraId="46A56983" w14:textId="77777777" w:rsidR="00BA391D" w:rsidRPr="001036E0" w:rsidRDefault="00BA391D" w:rsidP="00BA391D">
      <w:pPr>
        <w:pStyle w:val="paragraph"/>
        <w:rPr>
          <w:rFonts w:ascii="Century Gothic" w:hAnsi="Century Gothic"/>
        </w:rPr>
      </w:pPr>
      <w:r w:rsidRPr="001036E0">
        <w:rPr>
          <w:rFonts w:ascii="Century Gothic" w:hAnsi="Century Gothic"/>
        </w:rPr>
        <w:t xml:space="preserve">When contracted e.g., sub-contracted to provide services, an invoice for services rendered will be raised in accordance with the contract or agreement. Original invoices are sent to the customer/participant and a copy is kept on file in invoice number order. </w:t>
      </w:r>
    </w:p>
    <w:p w14:paraId="52CDAFA3" w14:textId="77777777" w:rsidR="00BA391D" w:rsidRPr="001036E0" w:rsidRDefault="00BA391D" w:rsidP="00BA391D">
      <w:pPr>
        <w:pStyle w:val="paragraph"/>
        <w:rPr>
          <w:rFonts w:ascii="Century Gothic" w:hAnsi="Century Gothic"/>
        </w:rPr>
      </w:pPr>
      <w:r w:rsidRPr="001036E0">
        <w:rPr>
          <w:rFonts w:ascii="Century Gothic" w:hAnsi="Century Gothic"/>
        </w:rPr>
        <w:t xml:space="preserve">Where reimbursement is required for expenditure that we have incurred on behalf of another organisation, an invoice will be raised using supporting information including emails, calculations, and third-party invoices to substantiate the claim for reimbursement. </w:t>
      </w:r>
    </w:p>
    <w:p w14:paraId="37D7F361" w14:textId="77777777" w:rsidR="00BA391D" w:rsidRPr="001036E0" w:rsidRDefault="00BA391D" w:rsidP="00BA391D">
      <w:pPr>
        <w:pStyle w:val="Heading2"/>
        <w:rPr>
          <w:rFonts w:ascii="Century Gothic" w:hAnsi="Century Gothic"/>
        </w:rPr>
      </w:pPr>
      <w:r w:rsidRPr="001036E0">
        <w:rPr>
          <w:rFonts w:ascii="Century Gothic" w:hAnsi="Century Gothic"/>
        </w:rPr>
        <w:t>PAYROLL</w:t>
      </w:r>
    </w:p>
    <w:p w14:paraId="72A0B10B" w14:textId="77777777" w:rsidR="00BA391D" w:rsidRPr="001036E0" w:rsidRDefault="00BA391D" w:rsidP="00BA391D">
      <w:pPr>
        <w:pStyle w:val="paragraph"/>
        <w:rPr>
          <w:rFonts w:ascii="Century Gothic" w:hAnsi="Century Gothic"/>
        </w:rPr>
      </w:pPr>
      <w:r w:rsidRPr="001036E0">
        <w:rPr>
          <w:rFonts w:ascii="Century Gothic" w:hAnsi="Century Gothic"/>
        </w:rPr>
        <w:t>Staff are paid for hours worked recorded on their timesheet taking into consideration their employment contract. Transpiral Wellbeing does not provide staff with loans or advance payment of wages.</w:t>
      </w:r>
    </w:p>
    <w:p w14:paraId="19B4E6EA" w14:textId="77777777" w:rsidR="00BA391D" w:rsidRPr="001036E0" w:rsidRDefault="00BA391D" w:rsidP="00BA391D">
      <w:pPr>
        <w:pStyle w:val="Heading3"/>
        <w:rPr>
          <w:rFonts w:ascii="Century Gothic" w:hAnsi="Century Gothic"/>
        </w:rPr>
      </w:pPr>
      <w:r w:rsidRPr="001036E0">
        <w:rPr>
          <w:rFonts w:ascii="Century Gothic" w:hAnsi="Century Gothic"/>
        </w:rPr>
        <w:t>Timesheets</w:t>
      </w:r>
    </w:p>
    <w:p w14:paraId="4C0B527C" w14:textId="77777777" w:rsidR="00BA391D" w:rsidRPr="001036E0" w:rsidRDefault="00BA391D" w:rsidP="00BA391D">
      <w:pPr>
        <w:pStyle w:val="paragraph"/>
        <w:rPr>
          <w:rFonts w:ascii="Century Gothic" w:hAnsi="Century Gothic"/>
        </w:rPr>
      </w:pPr>
      <w:r w:rsidRPr="001036E0">
        <w:rPr>
          <w:rFonts w:ascii="Century Gothic" w:hAnsi="Century Gothic"/>
        </w:rPr>
        <w:t>It is the responsibility of staff members to ensure that their timesheet is complete, accurate and has been verified and authorised by their delegated manager. Where a timesheet has not been received, the relevant staff member or bookkeeper, where practicable, will follow up with the manager.</w:t>
      </w:r>
    </w:p>
    <w:p w14:paraId="696830B7" w14:textId="77777777" w:rsidR="00BA391D" w:rsidRPr="001036E0" w:rsidRDefault="00BA391D" w:rsidP="00BA391D">
      <w:pPr>
        <w:pStyle w:val="paragraph"/>
        <w:rPr>
          <w:rFonts w:ascii="Century Gothic" w:hAnsi="Century Gothic"/>
        </w:rPr>
      </w:pPr>
      <w:r w:rsidRPr="001036E0">
        <w:rPr>
          <w:rFonts w:ascii="Century Gothic" w:hAnsi="Century Gothic"/>
        </w:rPr>
        <w:t>Where a staff member is absent for the full duration of the pay period, the staff member responsible for ensuring that a timesheet is prepared and submitted in advance.</w:t>
      </w:r>
    </w:p>
    <w:p w14:paraId="5D21DC3B" w14:textId="77777777" w:rsidR="00BA391D" w:rsidRPr="001036E0" w:rsidRDefault="00BA391D" w:rsidP="00BA391D">
      <w:pPr>
        <w:pStyle w:val="paragraph"/>
        <w:rPr>
          <w:rFonts w:ascii="Century Gothic" w:hAnsi="Century Gothic"/>
        </w:rPr>
      </w:pPr>
      <w:r w:rsidRPr="001036E0">
        <w:rPr>
          <w:rFonts w:ascii="Century Gothic" w:hAnsi="Century Gothic"/>
        </w:rPr>
        <w:t xml:space="preserve">Sick leave absences of two or more consecutive days are to be covered by appropriate medical certificates. We reserve the right to request an appropriate medical certificate for any other period of sick leave. All overtime must be approved by the Managing Director prior to the employee working the overtime.  </w:t>
      </w:r>
    </w:p>
    <w:p w14:paraId="770AB805" w14:textId="77777777" w:rsidR="00BA391D" w:rsidRPr="001036E0" w:rsidRDefault="00BA391D" w:rsidP="00BA391D">
      <w:pPr>
        <w:pStyle w:val="Heading3"/>
        <w:rPr>
          <w:rFonts w:ascii="Century Gothic" w:hAnsi="Century Gothic"/>
        </w:rPr>
      </w:pPr>
      <w:r w:rsidRPr="001036E0">
        <w:rPr>
          <w:rFonts w:ascii="Century Gothic" w:hAnsi="Century Gothic"/>
        </w:rPr>
        <w:t xml:space="preserve">Payslips </w:t>
      </w:r>
    </w:p>
    <w:p w14:paraId="714289EE" w14:textId="77777777" w:rsidR="00BA391D" w:rsidRPr="001036E0" w:rsidRDefault="00BA391D" w:rsidP="00BA391D">
      <w:pPr>
        <w:pStyle w:val="paragraph"/>
        <w:rPr>
          <w:rFonts w:ascii="Century Gothic" w:hAnsi="Century Gothic"/>
        </w:rPr>
      </w:pPr>
      <w:r w:rsidRPr="001036E0">
        <w:rPr>
          <w:rFonts w:ascii="Century Gothic" w:hAnsi="Century Gothic"/>
        </w:rPr>
        <w:t xml:space="preserve">Payslips shall be issued to all employees within one (1) day of processing of the payroll and all payslips shall include the following information:  </w:t>
      </w:r>
    </w:p>
    <w:p w14:paraId="20B261E1" w14:textId="77777777" w:rsidR="00BA391D" w:rsidRPr="001036E0" w:rsidRDefault="00BA391D" w:rsidP="00BA391D">
      <w:pPr>
        <w:pStyle w:val="ListParagraph"/>
        <w:numPr>
          <w:ilvl w:val="1"/>
          <w:numId w:val="5"/>
        </w:numPr>
        <w:rPr>
          <w:rFonts w:ascii="Century Gothic" w:hAnsi="Century Gothic"/>
        </w:rPr>
      </w:pPr>
      <w:r w:rsidRPr="001036E0">
        <w:rPr>
          <w:rFonts w:ascii="Century Gothic" w:hAnsi="Century Gothic"/>
        </w:rPr>
        <w:t xml:space="preserve">The employee’s and employer’s full name.  </w:t>
      </w:r>
    </w:p>
    <w:p w14:paraId="7661B64C" w14:textId="77777777" w:rsidR="00BA391D" w:rsidRPr="001036E0" w:rsidRDefault="00BA391D" w:rsidP="00BA391D">
      <w:pPr>
        <w:pStyle w:val="ListParagraph"/>
        <w:numPr>
          <w:ilvl w:val="1"/>
          <w:numId w:val="5"/>
        </w:numPr>
        <w:rPr>
          <w:rFonts w:ascii="Century Gothic" w:hAnsi="Century Gothic"/>
        </w:rPr>
      </w:pPr>
      <w:r w:rsidRPr="001036E0">
        <w:rPr>
          <w:rFonts w:ascii="Century Gothic" w:hAnsi="Century Gothic"/>
        </w:rPr>
        <w:t>Date of payment.</w:t>
      </w:r>
    </w:p>
    <w:p w14:paraId="1D9B7F57" w14:textId="77777777" w:rsidR="00BA391D" w:rsidRPr="001036E0" w:rsidRDefault="00BA391D" w:rsidP="00BA391D">
      <w:pPr>
        <w:pStyle w:val="ListParagraph"/>
        <w:numPr>
          <w:ilvl w:val="1"/>
          <w:numId w:val="5"/>
        </w:numPr>
        <w:rPr>
          <w:rFonts w:ascii="Century Gothic" w:hAnsi="Century Gothic"/>
        </w:rPr>
      </w:pPr>
      <w:r w:rsidRPr="001036E0">
        <w:rPr>
          <w:rFonts w:ascii="Century Gothic" w:hAnsi="Century Gothic"/>
        </w:rPr>
        <w:lastRenderedPageBreak/>
        <w:t xml:space="preserve">Week beginning and week ending dates.  </w:t>
      </w:r>
    </w:p>
    <w:p w14:paraId="7170FEA6" w14:textId="77777777" w:rsidR="00BA391D" w:rsidRPr="001036E0" w:rsidRDefault="00BA391D" w:rsidP="00BA391D">
      <w:pPr>
        <w:pStyle w:val="ListParagraph"/>
        <w:numPr>
          <w:ilvl w:val="1"/>
          <w:numId w:val="5"/>
        </w:numPr>
        <w:rPr>
          <w:rFonts w:ascii="Century Gothic" w:hAnsi="Century Gothic"/>
        </w:rPr>
      </w:pPr>
      <w:r w:rsidRPr="001036E0">
        <w:rPr>
          <w:rFonts w:ascii="Century Gothic" w:hAnsi="Century Gothic"/>
        </w:rPr>
        <w:t xml:space="preserve">The number of hours paid during the period for each category of payroll.  </w:t>
      </w:r>
    </w:p>
    <w:p w14:paraId="16E6228A" w14:textId="77777777" w:rsidR="00BA391D" w:rsidRPr="001036E0" w:rsidRDefault="00BA391D" w:rsidP="00BA391D">
      <w:pPr>
        <w:pStyle w:val="ListParagraph"/>
        <w:numPr>
          <w:ilvl w:val="1"/>
          <w:numId w:val="5"/>
        </w:numPr>
        <w:rPr>
          <w:rFonts w:ascii="Century Gothic" w:hAnsi="Century Gothic"/>
        </w:rPr>
      </w:pPr>
      <w:r w:rsidRPr="001036E0">
        <w:rPr>
          <w:rFonts w:ascii="Century Gothic" w:hAnsi="Century Gothic"/>
        </w:rPr>
        <w:t xml:space="preserve">The hourly rate of pay for each payroll category.  </w:t>
      </w:r>
    </w:p>
    <w:p w14:paraId="15C7C1E8" w14:textId="77777777" w:rsidR="00BA391D" w:rsidRPr="001036E0" w:rsidRDefault="00BA391D" w:rsidP="00BA391D">
      <w:pPr>
        <w:pStyle w:val="ListParagraph"/>
        <w:numPr>
          <w:ilvl w:val="1"/>
          <w:numId w:val="5"/>
        </w:numPr>
        <w:rPr>
          <w:rFonts w:ascii="Century Gothic" w:hAnsi="Century Gothic"/>
        </w:rPr>
      </w:pPr>
      <w:r w:rsidRPr="001036E0">
        <w:rPr>
          <w:rFonts w:ascii="Century Gothic" w:hAnsi="Century Gothic"/>
        </w:rPr>
        <w:t xml:space="preserve">The gross wages paid.  </w:t>
      </w:r>
    </w:p>
    <w:p w14:paraId="2B66967B" w14:textId="77777777" w:rsidR="00BA391D" w:rsidRPr="001036E0" w:rsidRDefault="00BA391D" w:rsidP="00BA391D">
      <w:pPr>
        <w:pStyle w:val="ListParagraph"/>
        <w:numPr>
          <w:ilvl w:val="1"/>
          <w:numId w:val="5"/>
        </w:numPr>
        <w:rPr>
          <w:rFonts w:ascii="Century Gothic" w:hAnsi="Century Gothic"/>
        </w:rPr>
      </w:pPr>
      <w:r w:rsidRPr="001036E0">
        <w:rPr>
          <w:rFonts w:ascii="Century Gothic" w:hAnsi="Century Gothic"/>
        </w:rPr>
        <w:t xml:space="preserve">The net wages paid.  </w:t>
      </w:r>
    </w:p>
    <w:p w14:paraId="19A7C52D" w14:textId="77777777" w:rsidR="00BA391D" w:rsidRPr="001036E0" w:rsidRDefault="00BA391D" w:rsidP="00BA391D">
      <w:pPr>
        <w:pStyle w:val="ListParagraph"/>
        <w:numPr>
          <w:ilvl w:val="1"/>
          <w:numId w:val="5"/>
        </w:numPr>
        <w:rPr>
          <w:rFonts w:ascii="Century Gothic" w:hAnsi="Century Gothic"/>
        </w:rPr>
      </w:pPr>
      <w:r w:rsidRPr="001036E0">
        <w:rPr>
          <w:rFonts w:ascii="Century Gothic" w:hAnsi="Century Gothic"/>
        </w:rPr>
        <w:t xml:space="preserve">The amount of PAYG tax withheld.  </w:t>
      </w:r>
    </w:p>
    <w:p w14:paraId="544416AE" w14:textId="77777777" w:rsidR="00BA391D" w:rsidRPr="001036E0" w:rsidRDefault="00BA391D" w:rsidP="00BA391D">
      <w:pPr>
        <w:pStyle w:val="ListParagraph"/>
        <w:numPr>
          <w:ilvl w:val="1"/>
          <w:numId w:val="5"/>
        </w:numPr>
        <w:rPr>
          <w:rFonts w:ascii="Century Gothic" w:hAnsi="Century Gothic"/>
        </w:rPr>
      </w:pPr>
      <w:r w:rsidRPr="001036E0">
        <w:rPr>
          <w:rFonts w:ascii="Century Gothic" w:hAnsi="Century Gothic"/>
        </w:rPr>
        <w:t xml:space="preserve">Details of any deductions made from an employee’s wage.  </w:t>
      </w:r>
    </w:p>
    <w:p w14:paraId="5326E80D" w14:textId="77777777" w:rsidR="00BA391D" w:rsidRPr="001036E0" w:rsidRDefault="00BA391D" w:rsidP="00BA391D">
      <w:pPr>
        <w:pStyle w:val="ListParagraph"/>
        <w:numPr>
          <w:ilvl w:val="1"/>
          <w:numId w:val="5"/>
        </w:numPr>
        <w:rPr>
          <w:rFonts w:ascii="Century Gothic" w:hAnsi="Century Gothic"/>
        </w:rPr>
      </w:pPr>
      <w:r w:rsidRPr="001036E0">
        <w:rPr>
          <w:rFonts w:ascii="Century Gothic" w:hAnsi="Century Gothic"/>
        </w:rPr>
        <w:t>The total amount of the superannuation contributions for the pay period.</w:t>
      </w:r>
    </w:p>
    <w:p w14:paraId="16A12892" w14:textId="77777777" w:rsidR="00BA391D" w:rsidRPr="001036E0" w:rsidRDefault="00BA391D" w:rsidP="00BA391D">
      <w:pPr>
        <w:pStyle w:val="Heading3"/>
        <w:rPr>
          <w:rFonts w:ascii="Century Gothic" w:hAnsi="Century Gothic"/>
        </w:rPr>
      </w:pPr>
      <w:bookmarkStart w:id="9" w:name="_Toc435108390"/>
      <w:bookmarkStart w:id="10" w:name="_Toc31117992"/>
      <w:r w:rsidRPr="001036E0">
        <w:rPr>
          <w:rFonts w:ascii="Century Gothic" w:hAnsi="Century Gothic"/>
        </w:rPr>
        <w:t>Taxation</w:t>
      </w:r>
      <w:bookmarkEnd w:id="9"/>
      <w:bookmarkEnd w:id="10"/>
      <w:r w:rsidRPr="001036E0">
        <w:rPr>
          <w:rFonts w:ascii="Century Gothic" w:hAnsi="Century Gothic"/>
        </w:rPr>
        <w:t xml:space="preserve"> </w:t>
      </w:r>
    </w:p>
    <w:p w14:paraId="3F9E2774" w14:textId="77777777" w:rsidR="00BA391D" w:rsidRPr="001036E0" w:rsidRDefault="00BA391D" w:rsidP="00BA391D">
      <w:pPr>
        <w:pStyle w:val="paragraph"/>
        <w:rPr>
          <w:rFonts w:ascii="Century Gothic" w:hAnsi="Century Gothic"/>
        </w:rPr>
      </w:pPr>
      <w:r w:rsidRPr="001036E0">
        <w:rPr>
          <w:rFonts w:ascii="Century Gothic" w:hAnsi="Century Gothic"/>
        </w:rPr>
        <w:t xml:space="preserve">PAYG tax is automatically deducted as part of the payroll process. Payments will be made by the delegated financial officer to the Australian Taxation Office. The accountant will generate the BAS statements every quarter. The Managing Director is responsible for ensuring these are paid by the due date.  </w:t>
      </w:r>
    </w:p>
    <w:p w14:paraId="315C72BF" w14:textId="77777777" w:rsidR="00BA391D" w:rsidRPr="001036E0" w:rsidRDefault="00BA391D" w:rsidP="00BA391D">
      <w:pPr>
        <w:pStyle w:val="Heading3"/>
        <w:rPr>
          <w:rFonts w:ascii="Century Gothic" w:hAnsi="Century Gothic"/>
        </w:rPr>
      </w:pPr>
      <w:bookmarkStart w:id="11" w:name="_Toc435108391"/>
      <w:bookmarkStart w:id="12" w:name="_Toc31117993"/>
      <w:r w:rsidRPr="001036E0">
        <w:rPr>
          <w:rFonts w:ascii="Century Gothic" w:hAnsi="Century Gothic"/>
        </w:rPr>
        <w:t>Superannuation</w:t>
      </w:r>
      <w:bookmarkEnd w:id="11"/>
      <w:bookmarkEnd w:id="12"/>
    </w:p>
    <w:p w14:paraId="42AAC88D" w14:textId="77777777" w:rsidR="00BA391D" w:rsidRPr="001036E0" w:rsidRDefault="00BA391D" w:rsidP="00BA391D">
      <w:pPr>
        <w:pStyle w:val="paragraph"/>
        <w:rPr>
          <w:rFonts w:ascii="Century Gothic" w:hAnsi="Century Gothic"/>
        </w:rPr>
      </w:pPr>
      <w:r w:rsidRPr="001036E0">
        <w:rPr>
          <w:rFonts w:ascii="Century Gothic" w:hAnsi="Century Gothic"/>
        </w:rPr>
        <w:t>Superannuation is automatically deducted in</w:t>
      </w:r>
      <w:r>
        <w:rPr>
          <w:rFonts w:ascii="Century Gothic" w:hAnsi="Century Gothic"/>
        </w:rPr>
        <w:t xml:space="preserve"> Xero </w:t>
      </w:r>
      <w:r w:rsidRPr="001036E0">
        <w:rPr>
          <w:rFonts w:ascii="Century Gothic" w:hAnsi="Century Gothic"/>
        </w:rPr>
        <w:t xml:space="preserve">and the contributions to the funds must be paid quarterly. Superannuation Guarantee Contributions of ordinary time earnings will be paid into each employee’s nominated superannuation fund. </w:t>
      </w:r>
    </w:p>
    <w:p w14:paraId="2CDCA7C9" w14:textId="77777777" w:rsidR="00BA391D" w:rsidRPr="001036E0" w:rsidRDefault="00BA391D" w:rsidP="00BA391D">
      <w:pPr>
        <w:pStyle w:val="Heading2"/>
        <w:rPr>
          <w:rFonts w:ascii="Century Gothic" w:hAnsi="Century Gothic"/>
        </w:rPr>
      </w:pPr>
      <w:bookmarkStart w:id="13" w:name="_6ktuhw30b448" w:colFirst="0" w:colLast="0"/>
      <w:bookmarkEnd w:id="13"/>
      <w:r w:rsidRPr="001036E0">
        <w:rPr>
          <w:rFonts w:ascii="Century Gothic" w:hAnsi="Century Gothic"/>
        </w:rPr>
        <w:t>RELEVANT LEGISLATION</w:t>
      </w:r>
    </w:p>
    <w:p w14:paraId="281D8657" w14:textId="77777777" w:rsidR="00BA391D" w:rsidRPr="001036E0" w:rsidRDefault="00BA391D" w:rsidP="00BA391D">
      <w:pPr>
        <w:pStyle w:val="Bullet1"/>
        <w:rPr>
          <w:rFonts w:ascii="Century Gothic" w:hAnsi="Century Gothic"/>
        </w:rPr>
      </w:pPr>
      <w:hyperlink r:id="rId12">
        <w:r w:rsidRPr="001036E0">
          <w:rPr>
            <w:rFonts w:ascii="Century Gothic" w:hAnsi="Century Gothic"/>
          </w:rPr>
          <w:t>Fair Work Act 2009</w:t>
        </w:r>
      </w:hyperlink>
      <w:r w:rsidRPr="001036E0">
        <w:rPr>
          <w:rFonts w:ascii="Century Gothic" w:hAnsi="Century Gothic"/>
        </w:rPr>
        <w:t xml:space="preserve"> (Cth)</w:t>
      </w:r>
    </w:p>
    <w:p w14:paraId="0FB7738D" w14:textId="77777777" w:rsidR="00BA391D" w:rsidRPr="001036E0" w:rsidRDefault="00BA391D" w:rsidP="00BA391D">
      <w:pPr>
        <w:pStyle w:val="Bullet1"/>
        <w:rPr>
          <w:rFonts w:ascii="Century Gothic" w:hAnsi="Century Gothic"/>
        </w:rPr>
      </w:pPr>
      <w:r w:rsidRPr="001036E0">
        <w:rPr>
          <w:rFonts w:ascii="Century Gothic" w:hAnsi="Century Gothic"/>
        </w:rPr>
        <w:t>Competition and Consumer Act 2010 (Cth)</w:t>
      </w:r>
    </w:p>
    <w:p w14:paraId="0BD8A7B1" w14:textId="77777777" w:rsidR="00BA391D" w:rsidRPr="001036E0" w:rsidRDefault="00BA391D" w:rsidP="00BA391D">
      <w:pPr>
        <w:pStyle w:val="Bullet1"/>
        <w:rPr>
          <w:rFonts w:ascii="Century Gothic" w:hAnsi="Century Gothic"/>
        </w:rPr>
      </w:pPr>
      <w:r w:rsidRPr="001036E0">
        <w:rPr>
          <w:rFonts w:ascii="Century Gothic" w:hAnsi="Century Gothic"/>
        </w:rPr>
        <w:t>Corporations Act 2001 (Cth)</w:t>
      </w:r>
    </w:p>
    <w:p w14:paraId="11A5DF03" w14:textId="77777777" w:rsidR="00BA391D" w:rsidRPr="001036E0" w:rsidRDefault="00BA391D" w:rsidP="00BA391D">
      <w:pPr>
        <w:pStyle w:val="Bullet1"/>
        <w:rPr>
          <w:rFonts w:ascii="Century Gothic" w:hAnsi="Century Gothic"/>
        </w:rPr>
      </w:pPr>
      <w:r w:rsidRPr="001036E0">
        <w:rPr>
          <w:rFonts w:ascii="Century Gothic" w:hAnsi="Century Gothic"/>
        </w:rPr>
        <w:t>Superannuation Guarantee (Administration) Act 1992 and Superannuation Guarantee Charge Act 1992 (Cth)</w:t>
      </w:r>
    </w:p>
    <w:p w14:paraId="236921ED" w14:textId="77777777" w:rsidR="00BA391D" w:rsidRPr="001036E0" w:rsidRDefault="00BA391D" w:rsidP="00BA391D">
      <w:pPr>
        <w:pStyle w:val="Bullet1"/>
        <w:rPr>
          <w:rFonts w:ascii="Century Gothic" w:hAnsi="Century Gothic"/>
        </w:rPr>
      </w:pPr>
      <w:r w:rsidRPr="001036E0">
        <w:rPr>
          <w:rFonts w:ascii="Century Gothic" w:hAnsi="Century Gothic"/>
        </w:rPr>
        <w:t>Taxation Administration Act 1953 and the Tax File Number Guidelines 1992 (Cth)</w:t>
      </w:r>
    </w:p>
    <w:p w14:paraId="13473E8B" w14:textId="77777777" w:rsidR="00BA391D" w:rsidRPr="001036E0" w:rsidRDefault="00BA391D" w:rsidP="00BA391D">
      <w:pPr>
        <w:pStyle w:val="Bullet1"/>
        <w:rPr>
          <w:rFonts w:ascii="Century Gothic" w:hAnsi="Century Gothic"/>
        </w:rPr>
      </w:pPr>
      <w:r w:rsidRPr="001036E0">
        <w:rPr>
          <w:rFonts w:ascii="Century Gothic" w:hAnsi="Century Gothic"/>
        </w:rPr>
        <w:t>Goods and Services Tax 1999 (Cth)</w:t>
      </w:r>
    </w:p>
    <w:p w14:paraId="2F370BE0" w14:textId="77777777" w:rsidR="00BA391D" w:rsidRPr="001036E0" w:rsidRDefault="00BA391D" w:rsidP="00BA391D">
      <w:pPr>
        <w:pStyle w:val="Bullet1"/>
        <w:rPr>
          <w:rFonts w:ascii="Century Gothic" w:hAnsi="Century Gothic"/>
        </w:rPr>
      </w:pPr>
      <w:r w:rsidRPr="001036E0">
        <w:rPr>
          <w:rFonts w:ascii="Century Gothic" w:hAnsi="Century Gothic"/>
        </w:rPr>
        <w:t>Registered Providers Terms of Business (Cth)</w:t>
      </w:r>
    </w:p>
    <w:p w14:paraId="6DCF5EBF" w14:textId="77777777" w:rsidR="00BA391D" w:rsidRPr="001036E0" w:rsidRDefault="00BA391D" w:rsidP="00BA391D">
      <w:pPr>
        <w:pStyle w:val="Heading2"/>
        <w:rPr>
          <w:rFonts w:ascii="Century Gothic" w:hAnsi="Century Gothic"/>
        </w:rPr>
      </w:pPr>
      <w:r w:rsidRPr="001036E0">
        <w:rPr>
          <w:rFonts w:ascii="Century Gothic" w:hAnsi="Century Gothic"/>
        </w:rPr>
        <w:t>RELATED DOCUMENTS</w:t>
      </w:r>
    </w:p>
    <w:p w14:paraId="4772C570" w14:textId="77777777" w:rsidR="00BA391D" w:rsidRPr="001036E0" w:rsidRDefault="00BA391D" w:rsidP="00BA391D">
      <w:pPr>
        <w:pStyle w:val="Bullet1"/>
        <w:rPr>
          <w:rFonts w:ascii="Century Gothic" w:hAnsi="Century Gothic"/>
        </w:rPr>
      </w:pPr>
      <w:r w:rsidRPr="001036E0">
        <w:rPr>
          <w:rFonts w:ascii="Century Gothic" w:hAnsi="Century Gothic"/>
        </w:rPr>
        <w:t>Asset Register.</w:t>
      </w:r>
    </w:p>
    <w:p w14:paraId="190D43DD" w14:textId="77777777" w:rsidR="00BA391D" w:rsidRPr="001036E0" w:rsidRDefault="00BA391D" w:rsidP="00BA391D">
      <w:pPr>
        <w:pStyle w:val="Bullet1"/>
        <w:rPr>
          <w:rFonts w:ascii="Century Gothic" w:hAnsi="Century Gothic"/>
        </w:rPr>
      </w:pPr>
      <w:r w:rsidRPr="001036E0">
        <w:rPr>
          <w:rFonts w:ascii="Century Gothic" w:hAnsi="Century Gothic"/>
        </w:rPr>
        <w:lastRenderedPageBreak/>
        <w:t>Financial Management Register.</w:t>
      </w:r>
    </w:p>
    <w:p w14:paraId="2CF13786" w14:textId="77777777" w:rsidR="00BA391D" w:rsidRPr="001036E0" w:rsidRDefault="00BA391D" w:rsidP="00BA391D">
      <w:pPr>
        <w:pStyle w:val="Bullet1"/>
        <w:rPr>
          <w:rFonts w:ascii="Century Gothic" w:hAnsi="Century Gothic"/>
        </w:rPr>
      </w:pPr>
      <w:r w:rsidRPr="001036E0">
        <w:rPr>
          <w:rFonts w:ascii="Century Gothic" w:hAnsi="Century Gothic"/>
        </w:rPr>
        <w:t>Insurance Register.</w:t>
      </w:r>
    </w:p>
    <w:p w14:paraId="55EDE812" w14:textId="77777777" w:rsidR="001F0BAC" w:rsidRPr="0020701D" w:rsidRDefault="001F0BAC" w:rsidP="00242348"/>
    <w:sectPr w:rsidR="001F0BAC" w:rsidRPr="0020701D" w:rsidSect="00C16657">
      <w:headerReference w:type="default" r:id="rId13"/>
      <w:footerReference w:type="even" r:id="rId14"/>
      <w:footerReference w:type="default" r:id="rId15"/>
      <w:pgSz w:w="11900" w:h="16840"/>
      <w:pgMar w:top="1440" w:right="1529" w:bottom="1440" w:left="1440"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BE1F" w14:textId="77777777" w:rsidR="0000324E" w:rsidRDefault="0000324E" w:rsidP="00242348">
      <w:r>
        <w:separator/>
      </w:r>
    </w:p>
  </w:endnote>
  <w:endnote w:type="continuationSeparator" w:id="0">
    <w:p w14:paraId="3EF24C75" w14:textId="77777777" w:rsidR="0000324E" w:rsidRDefault="0000324E" w:rsidP="0024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2609" w14:textId="3C41B85D" w:rsidR="00B3334C" w:rsidRDefault="00B3334C" w:rsidP="0024234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E497D">
      <w:rPr>
        <w:rStyle w:val="PageNumber"/>
        <w:noProof/>
      </w:rPr>
      <w:t>3</w:t>
    </w:r>
    <w:r>
      <w:rPr>
        <w:rStyle w:val="PageNumber"/>
      </w:rPr>
      <w:fldChar w:fldCharType="end"/>
    </w:r>
  </w:p>
  <w:p w14:paraId="27B85FE2" w14:textId="77777777" w:rsidR="00B3334C" w:rsidRDefault="00B3334C" w:rsidP="0024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ECA1" w14:textId="2CD12719" w:rsidR="00B3334C" w:rsidRPr="009B0398" w:rsidRDefault="00B3334C" w:rsidP="00242348">
    <w:pPr>
      <w:pStyle w:val="Footer"/>
      <w:rPr>
        <w:rStyle w:val="PageNumber"/>
        <w:sz w:val="20"/>
        <w:szCs w:val="20"/>
      </w:rPr>
    </w:pPr>
  </w:p>
  <w:tbl>
    <w:tblPr>
      <w:tblStyle w:val="TableGrid2"/>
      <w:tblW w:w="9483" w:type="dxa"/>
      <w:jc w:val="center"/>
      <w:tblBorders>
        <w:top w:val="dotted" w:sz="4"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993"/>
      <w:gridCol w:w="850"/>
      <w:gridCol w:w="1843"/>
      <w:gridCol w:w="1276"/>
      <w:gridCol w:w="1691"/>
    </w:tblGrid>
    <w:tr w:rsidR="00DC4B5A" w:rsidRPr="0028419A" w14:paraId="5AC2743A" w14:textId="77777777" w:rsidTr="004E5F6A">
      <w:trPr>
        <w:trHeight w:val="275"/>
        <w:jc w:val="center"/>
      </w:trPr>
      <w:tc>
        <w:tcPr>
          <w:tcW w:w="2830" w:type="dxa"/>
          <w:tcBorders>
            <w:top w:val="single" w:sz="4" w:space="0" w:color="auto"/>
          </w:tcBorders>
          <w:shd w:val="clear" w:color="auto" w:fill="auto"/>
        </w:tcPr>
        <w:p w14:paraId="13EE2B51" w14:textId="77777777" w:rsidR="00DC4B5A" w:rsidRPr="0028419A" w:rsidRDefault="00DC4B5A" w:rsidP="0028419A">
          <w:pPr>
            <w:pStyle w:val="Footerstyle"/>
          </w:pPr>
          <w:r w:rsidRPr="0028419A">
            <w:t>Document Name</w:t>
          </w:r>
        </w:p>
      </w:tc>
      <w:tc>
        <w:tcPr>
          <w:tcW w:w="993" w:type="dxa"/>
          <w:tcBorders>
            <w:top w:val="single" w:sz="4" w:space="0" w:color="auto"/>
          </w:tcBorders>
          <w:shd w:val="clear" w:color="auto" w:fill="auto"/>
        </w:tcPr>
        <w:p w14:paraId="330077AA" w14:textId="25D6BC58" w:rsidR="00DC4B5A" w:rsidRPr="0028419A" w:rsidRDefault="00DC4B5A" w:rsidP="0028419A">
          <w:pPr>
            <w:pStyle w:val="Footerstyle"/>
          </w:pPr>
          <w:r w:rsidRPr="0028419A">
            <w:t>Doc</w:t>
          </w:r>
          <w:r w:rsidR="00985F99" w:rsidRPr="0028419A">
            <w:t xml:space="preserve"> #</w:t>
          </w:r>
        </w:p>
      </w:tc>
      <w:tc>
        <w:tcPr>
          <w:tcW w:w="850" w:type="dxa"/>
          <w:tcBorders>
            <w:top w:val="single" w:sz="4" w:space="0" w:color="auto"/>
          </w:tcBorders>
          <w:shd w:val="clear" w:color="auto" w:fill="auto"/>
        </w:tcPr>
        <w:p w14:paraId="33FB7D8D" w14:textId="77777777" w:rsidR="00DC4B5A" w:rsidRPr="0028419A" w:rsidRDefault="00DC4B5A" w:rsidP="0028419A">
          <w:pPr>
            <w:pStyle w:val="Footerstyle"/>
          </w:pPr>
          <w:r w:rsidRPr="0028419A">
            <w:t>Version</w:t>
          </w:r>
        </w:p>
      </w:tc>
      <w:tc>
        <w:tcPr>
          <w:tcW w:w="1843" w:type="dxa"/>
          <w:tcBorders>
            <w:top w:val="single" w:sz="4" w:space="0" w:color="auto"/>
          </w:tcBorders>
          <w:shd w:val="clear" w:color="auto" w:fill="auto"/>
        </w:tcPr>
        <w:p w14:paraId="520C62AD" w14:textId="77777777" w:rsidR="00DC4B5A" w:rsidRPr="0028419A" w:rsidRDefault="00DC4B5A" w:rsidP="0028419A">
          <w:pPr>
            <w:pStyle w:val="Footerstyle"/>
          </w:pPr>
          <w:r w:rsidRPr="0028419A">
            <w:t>Approved by</w:t>
          </w:r>
        </w:p>
      </w:tc>
      <w:tc>
        <w:tcPr>
          <w:tcW w:w="1276" w:type="dxa"/>
          <w:tcBorders>
            <w:top w:val="single" w:sz="4" w:space="0" w:color="auto"/>
          </w:tcBorders>
          <w:shd w:val="clear" w:color="auto" w:fill="auto"/>
        </w:tcPr>
        <w:p w14:paraId="40325DE1" w14:textId="77777777" w:rsidR="00DC4B5A" w:rsidRPr="0028419A" w:rsidRDefault="00DC4B5A" w:rsidP="0028419A">
          <w:pPr>
            <w:pStyle w:val="Footerstyle"/>
          </w:pPr>
          <w:r w:rsidRPr="0028419A">
            <w:t>Date</w:t>
          </w:r>
        </w:p>
      </w:tc>
      <w:tc>
        <w:tcPr>
          <w:tcW w:w="1691" w:type="dxa"/>
          <w:tcBorders>
            <w:top w:val="single" w:sz="4" w:space="0" w:color="auto"/>
          </w:tcBorders>
          <w:shd w:val="clear" w:color="auto" w:fill="auto"/>
        </w:tcPr>
        <w:p w14:paraId="6748466B" w14:textId="77777777" w:rsidR="00DC4B5A" w:rsidRPr="0028419A" w:rsidRDefault="00DC4B5A" w:rsidP="0028419A">
          <w:pPr>
            <w:pStyle w:val="Footerstyle"/>
          </w:pPr>
          <w:r w:rsidRPr="0028419A">
            <w:t>Page #</w:t>
          </w:r>
        </w:p>
      </w:tc>
    </w:tr>
    <w:tr w:rsidR="00DC4B5A" w:rsidRPr="0028419A" w14:paraId="03E0F7B1" w14:textId="77777777" w:rsidTr="004E5F6A">
      <w:trPr>
        <w:trHeight w:val="263"/>
        <w:jc w:val="center"/>
      </w:trPr>
      <w:tc>
        <w:tcPr>
          <w:tcW w:w="2830" w:type="dxa"/>
        </w:tcPr>
        <w:p w14:paraId="70F1AA7C" w14:textId="76D8CA10" w:rsidR="00DC4B5A" w:rsidRPr="0028419A" w:rsidRDefault="00BA391D" w:rsidP="0028419A">
          <w:pPr>
            <w:pStyle w:val="Footerstyle"/>
          </w:pPr>
          <w:r>
            <w:t xml:space="preserve">Financial Management </w:t>
          </w:r>
          <w:r w:rsidR="00DC4B5A" w:rsidRPr="0028419A">
            <w:t>Polic</w:t>
          </w:r>
          <w:r w:rsidR="00E51E33">
            <w:t>y</w:t>
          </w:r>
        </w:p>
      </w:tc>
      <w:tc>
        <w:tcPr>
          <w:tcW w:w="993" w:type="dxa"/>
        </w:tcPr>
        <w:p w14:paraId="022659F3" w14:textId="1B52E2AD" w:rsidR="00DC4B5A" w:rsidRPr="0028419A" w:rsidRDefault="00E9688A" w:rsidP="0028419A">
          <w:pPr>
            <w:pStyle w:val="Footerstyle"/>
          </w:pPr>
          <w:r w:rsidRPr="0028419A">
            <w:t>PP</w:t>
          </w:r>
          <w:r w:rsidR="00E51E33">
            <w:t xml:space="preserve"> 0</w:t>
          </w:r>
          <w:r w:rsidR="00BA391D">
            <w:t>4</w:t>
          </w:r>
        </w:p>
      </w:tc>
      <w:tc>
        <w:tcPr>
          <w:tcW w:w="850" w:type="dxa"/>
        </w:tcPr>
        <w:p w14:paraId="14557F58" w14:textId="77777777" w:rsidR="00DC4B5A" w:rsidRPr="0028419A" w:rsidRDefault="00DC4B5A" w:rsidP="0028419A">
          <w:pPr>
            <w:pStyle w:val="Footerstyle"/>
          </w:pPr>
          <w:r w:rsidRPr="0028419A">
            <w:t>V.01</w:t>
          </w:r>
        </w:p>
      </w:tc>
      <w:tc>
        <w:tcPr>
          <w:tcW w:w="1843" w:type="dxa"/>
        </w:tcPr>
        <w:p w14:paraId="2F031210" w14:textId="1E2AA8D0" w:rsidR="00DC4B5A" w:rsidRPr="0028419A" w:rsidRDefault="00E9688A" w:rsidP="0028419A">
          <w:pPr>
            <w:pStyle w:val="Footerstyle"/>
          </w:pPr>
          <w:r w:rsidRPr="0028419A">
            <w:t>Managing Director</w:t>
          </w:r>
        </w:p>
      </w:tc>
      <w:tc>
        <w:tcPr>
          <w:tcW w:w="1276" w:type="dxa"/>
        </w:tcPr>
        <w:p w14:paraId="23D8B80C" w14:textId="7B382E7A" w:rsidR="00DC4B5A" w:rsidRPr="0028419A" w:rsidRDefault="00E51E33" w:rsidP="0028419A">
          <w:pPr>
            <w:pStyle w:val="Footerstyle"/>
          </w:pPr>
          <w:r>
            <w:t>7 August 2023</w:t>
          </w:r>
        </w:p>
      </w:tc>
      <w:tc>
        <w:tcPr>
          <w:tcW w:w="1691" w:type="dxa"/>
        </w:tcPr>
        <w:p w14:paraId="4C195BBB" w14:textId="77777777" w:rsidR="00DC4B5A" w:rsidRPr="0028419A" w:rsidRDefault="00DC4B5A" w:rsidP="0028419A">
          <w:pPr>
            <w:pStyle w:val="Footerstyle"/>
          </w:pPr>
          <w:r w:rsidRPr="0028419A">
            <w:t xml:space="preserve">Page </w:t>
          </w:r>
          <w:r w:rsidRPr="0028419A">
            <w:fldChar w:fldCharType="begin"/>
          </w:r>
          <w:r w:rsidRPr="0028419A">
            <w:instrText xml:space="preserve"> PAGE </w:instrText>
          </w:r>
          <w:r w:rsidRPr="0028419A">
            <w:fldChar w:fldCharType="separate"/>
          </w:r>
          <w:r w:rsidRPr="0028419A">
            <w:t>1</w:t>
          </w:r>
          <w:r w:rsidRPr="0028419A">
            <w:fldChar w:fldCharType="end"/>
          </w:r>
          <w:r w:rsidRPr="0028419A">
            <w:t xml:space="preserve"> of </w:t>
          </w:r>
          <w:r>
            <w:fldChar w:fldCharType="begin"/>
          </w:r>
          <w:r>
            <w:instrText>NUMPAGES</w:instrText>
          </w:r>
          <w:r>
            <w:fldChar w:fldCharType="separate"/>
          </w:r>
          <w:r w:rsidRPr="0028419A">
            <w:t>2</w:t>
          </w:r>
          <w:r>
            <w:fldChar w:fldCharType="end"/>
          </w:r>
        </w:p>
      </w:tc>
    </w:tr>
  </w:tbl>
  <w:p w14:paraId="68DF2EAF" w14:textId="44E15C75" w:rsidR="00B3334C" w:rsidRPr="002475D9" w:rsidRDefault="00B3334C" w:rsidP="00242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6E073" w14:textId="77777777" w:rsidR="0000324E" w:rsidRDefault="0000324E" w:rsidP="00242348">
      <w:r>
        <w:separator/>
      </w:r>
    </w:p>
  </w:footnote>
  <w:footnote w:type="continuationSeparator" w:id="0">
    <w:p w14:paraId="3658BA95" w14:textId="77777777" w:rsidR="0000324E" w:rsidRDefault="0000324E" w:rsidP="0024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724F" w14:textId="452E4609" w:rsidR="00590148" w:rsidRDefault="00590148">
    <w:pPr>
      <w:pStyle w:val="Header"/>
    </w:pPr>
    <w:r w:rsidRPr="00630232">
      <w:rPr>
        <w:noProof/>
        <w:color w:val="000000"/>
      </w:rPr>
      <w:drawing>
        <wp:anchor distT="0" distB="0" distL="114300" distR="114300" simplePos="0" relativeHeight="251659264" behindDoc="0" locked="0" layoutInCell="1" allowOverlap="1" wp14:anchorId="1B41993E" wp14:editId="612D162E">
          <wp:simplePos x="0" y="0"/>
          <wp:positionH relativeFrom="column">
            <wp:posOffset>5518673</wp:posOffset>
          </wp:positionH>
          <wp:positionV relativeFrom="paragraph">
            <wp:posOffset>-288215</wp:posOffset>
          </wp:positionV>
          <wp:extent cx="862591" cy="862591"/>
          <wp:effectExtent l="0" t="0" r="1270" b="1270"/>
          <wp:wrapNone/>
          <wp:docPr id="1169857079" name="Picture 1169857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9475" cy="869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DEA"/>
    <w:multiLevelType w:val="multilevel"/>
    <w:tmpl w:val="8D4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40C16"/>
    <w:multiLevelType w:val="hybridMultilevel"/>
    <w:tmpl w:val="EBF82026"/>
    <w:lvl w:ilvl="0" w:tplc="BF326552">
      <w:start w:val="1"/>
      <w:numFmt w:val="bullet"/>
      <w:pStyle w:val="Bullet1"/>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44546A" w:themeColor="text2"/>
      </w:rPr>
    </w:lvl>
    <w:lvl w:ilvl="2">
      <w:start w:val="1"/>
      <w:numFmt w:val="bullet"/>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FC6466B"/>
    <w:multiLevelType w:val="hybridMultilevel"/>
    <w:tmpl w:val="F7ECD072"/>
    <w:lvl w:ilvl="0" w:tplc="FD9291E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C3B2FE1"/>
    <w:multiLevelType w:val="hybridMultilevel"/>
    <w:tmpl w:val="F1444868"/>
    <w:lvl w:ilvl="0" w:tplc="04090001">
      <w:start w:val="1"/>
      <w:numFmt w:val="bullet"/>
      <w:lvlText w:val=""/>
      <w:lvlJc w:val="left"/>
      <w:pPr>
        <w:ind w:left="1077" w:hanging="360"/>
      </w:pPr>
      <w:rPr>
        <w:rFonts w:ascii="Symbol" w:hAnsi="Symbol" w:hint="default"/>
      </w:rPr>
    </w:lvl>
    <w:lvl w:ilvl="1" w:tplc="2F66D308">
      <w:start w:val="1"/>
      <w:numFmt w:val="bullet"/>
      <w:pStyle w:val="Bullet2"/>
      <w:lvlText w:val="o"/>
      <w:lvlJc w:val="left"/>
      <w:pPr>
        <w:ind w:left="1797" w:hanging="360"/>
      </w:pPr>
      <w:rPr>
        <w:rFonts w:ascii="Courier New" w:hAnsi="Courier New" w:cs="Courier New"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26153C31"/>
    <w:multiLevelType w:val="multilevel"/>
    <w:tmpl w:val="D6224F94"/>
    <w:lvl w:ilvl="0">
      <w:start w:val="1"/>
      <w:numFmt w:val="bullet"/>
      <w:lvlText w:val=""/>
      <w:lvlJc w:val="left"/>
      <w:pPr>
        <w:ind w:left="360" w:hanging="360"/>
      </w:pPr>
      <w:rPr>
        <w:rFonts w:ascii="Symbol" w:hAnsi="Symbol" w:hint="default"/>
        <w:sz w:val="22"/>
      </w:rPr>
    </w:lvl>
    <w:lvl w:ilvl="1">
      <w:start w:val="1"/>
      <w:numFmt w:val="bullet"/>
      <w:pStyle w:val="Sub-bulletlist"/>
      <w:lvlText w:val="o"/>
      <w:lvlJc w:val="left"/>
      <w:pPr>
        <w:ind w:left="720" w:hanging="360"/>
      </w:pPr>
      <w:rPr>
        <w:rFonts w:ascii="Courier New" w:hAnsi="Courier New" w:cs="Courier New"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6" w15:restartNumberingAfterBreak="0">
    <w:nsid w:val="30A97DCD"/>
    <w:multiLevelType w:val="multilevel"/>
    <w:tmpl w:val="0520FA9A"/>
    <w:lvl w:ilvl="0">
      <w:start w:val="1"/>
      <w:numFmt w:val="bullet"/>
      <w:lvlText w:val=""/>
      <w:lvlJc w:val="left"/>
      <w:pPr>
        <w:ind w:left="360" w:hanging="360"/>
      </w:pPr>
      <w:rPr>
        <w:rFonts w:ascii="Symbol" w:hAnsi="Symbol" w:hint="default"/>
        <w:sz w:val="22"/>
      </w:rPr>
    </w:lvl>
    <w:lvl w:ilvl="1">
      <w:start w:val="1"/>
      <w:numFmt w:val="decimal"/>
      <w:isLgl/>
      <w:lvlText w:val="%1.%2"/>
      <w:lvlJc w:val="left"/>
      <w:pPr>
        <w:ind w:left="720" w:hanging="360"/>
      </w:pPr>
      <w:rPr>
        <w:rFonts w:eastAsiaTheme="minorHAnsi"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7" w15:restartNumberingAfterBreak="0">
    <w:nsid w:val="3ED07DCA"/>
    <w:multiLevelType w:val="hybridMultilevel"/>
    <w:tmpl w:val="E8D2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E243D"/>
    <w:multiLevelType w:val="multilevel"/>
    <w:tmpl w:val="717042EE"/>
    <w:lvl w:ilvl="0">
      <w:start w:val="1"/>
      <w:numFmt w:val="bullet"/>
      <w:lvlText w:val=""/>
      <w:lvlJc w:val="left"/>
      <w:pPr>
        <w:tabs>
          <w:tab w:val="num" w:pos="425"/>
        </w:tabs>
        <w:ind w:left="425" w:hanging="425"/>
      </w:pPr>
      <w:rPr>
        <w:rFonts w:ascii="Symbol" w:hAnsi="Symbol" w:hint="default"/>
        <w:color w:val="auto"/>
      </w:rPr>
    </w:lvl>
    <w:lvl w:ilvl="1">
      <w:start w:val="1"/>
      <w:numFmt w:val="bullet"/>
      <w:lvlRestart w:val="0"/>
      <w:pStyle w:val="ListBullet2"/>
      <w:lvlText w:val=""/>
      <w:lvlJc w:val="left"/>
      <w:pPr>
        <w:tabs>
          <w:tab w:val="num" w:pos="851"/>
        </w:tabs>
        <w:ind w:left="851" w:hanging="426"/>
      </w:pPr>
      <w:rPr>
        <w:rFonts w:ascii="Symbol" w:hAnsi="Symbol" w:hint="default"/>
        <w:color w:val="auto"/>
      </w:rPr>
    </w:lvl>
    <w:lvl w:ilvl="2">
      <w:start w:val="1"/>
      <w:numFmt w:val="bullet"/>
      <w:lvlRestart w:val="0"/>
      <w:pStyle w:val="ListBullet3"/>
      <w:lvlText w:val=""/>
      <w:lvlJc w:val="left"/>
      <w:pPr>
        <w:tabs>
          <w:tab w:val="num" w:pos="1276"/>
        </w:tabs>
        <w:ind w:left="1276" w:hanging="425"/>
      </w:pPr>
      <w:rPr>
        <w:rFonts w:ascii="Symbol" w:hAnsi="Symbol" w:hint="default"/>
        <w:color w:val="auto"/>
      </w:rPr>
    </w:lvl>
    <w:lvl w:ilvl="3">
      <w:start w:val="1"/>
      <w:numFmt w:val="bullet"/>
      <w:lvlRestart w:val="0"/>
      <w:pStyle w:val="ListBullet4"/>
      <w:lvlText w:val=""/>
      <w:lvlJc w:val="left"/>
      <w:pPr>
        <w:tabs>
          <w:tab w:val="num" w:pos="1701"/>
        </w:tabs>
        <w:ind w:left="1701" w:hanging="425"/>
      </w:pPr>
      <w:rPr>
        <w:rFonts w:ascii="Symbol" w:hAnsi="Symbol" w:hint="default"/>
        <w:color w:val="auto"/>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none"/>
      <w:lvlRestart w:val="0"/>
      <w:suff w:val="nothing"/>
      <w:lvlText w:val=""/>
      <w:lvlJc w:val="left"/>
      <w:pPr>
        <w:ind w:left="0" w:firstLine="851"/>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9"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A66DE0"/>
    <w:multiLevelType w:val="multilevel"/>
    <w:tmpl w:val="D048D6C0"/>
    <w:lvl w:ilvl="0">
      <w:start w:val="1"/>
      <w:numFmt w:val="decimal"/>
      <w:lvlText w:val="%1."/>
      <w:lvlJc w:val="left"/>
      <w:pPr>
        <w:ind w:left="720" w:hanging="360"/>
      </w:pPr>
      <w:rPr>
        <w:u w:val="none"/>
      </w:rPr>
    </w:lvl>
    <w:lvl w:ilvl="1">
      <w:start w:val="1"/>
      <w:numFmt w:val="lowerLetter"/>
      <w:lvlText w:val="%2."/>
      <w:lvlJc w:val="left"/>
      <w:pPr>
        <w:ind w:left="92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D4F423B"/>
    <w:multiLevelType w:val="multilevel"/>
    <w:tmpl w:val="4A7CCC2C"/>
    <w:numStyleLink w:val="DefaultBullets"/>
  </w:abstractNum>
  <w:abstractNum w:abstractNumId="12"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C0B13DF"/>
    <w:multiLevelType w:val="multilevel"/>
    <w:tmpl w:val="22464766"/>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61B40"/>
    <w:multiLevelType w:val="multilevel"/>
    <w:tmpl w:val="DE305D80"/>
    <w:lvl w:ilvl="0">
      <w:start w:val="1"/>
      <w:numFmt w:val="bullet"/>
      <w:pStyle w:val="Bulletpoint2"/>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223016">
    <w:abstractNumId w:val="8"/>
  </w:num>
  <w:num w:numId="2" w16cid:durableId="1843809524">
    <w:abstractNumId w:val="12"/>
  </w:num>
  <w:num w:numId="3" w16cid:durableId="200939218">
    <w:abstractNumId w:val="11"/>
    <w:lvlOverride w:ilvl="0">
      <w:lvl w:ilvl="0">
        <w:start w:val="1"/>
        <w:numFmt w:val="bullet"/>
        <w:lvlText w:val=""/>
        <w:lvlJc w:val="left"/>
        <w:pPr>
          <w:ind w:left="284" w:hanging="284"/>
        </w:pPr>
        <w:rPr>
          <w:rFonts w:ascii="Symbol" w:hAnsi="Symbol" w:hint="default"/>
          <w:color w:val="85367B"/>
        </w:rPr>
      </w:lvl>
    </w:lvlOverride>
    <w:lvlOverride w:ilvl="1">
      <w:lvl w:ilvl="1">
        <w:start w:val="1"/>
        <w:numFmt w:val="bullet"/>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 w16cid:durableId="425539165">
    <w:abstractNumId w:val="4"/>
  </w:num>
  <w:num w:numId="5" w16cid:durableId="1522014803">
    <w:abstractNumId w:val="10"/>
  </w:num>
  <w:num w:numId="6" w16cid:durableId="950161359">
    <w:abstractNumId w:val="1"/>
  </w:num>
  <w:num w:numId="7" w16cid:durableId="1824201819">
    <w:abstractNumId w:val="13"/>
  </w:num>
  <w:num w:numId="8" w16cid:durableId="1880118809">
    <w:abstractNumId w:val="6"/>
  </w:num>
  <w:num w:numId="9" w16cid:durableId="1430392096">
    <w:abstractNumId w:val="9"/>
  </w:num>
  <w:num w:numId="10" w16cid:durableId="665985814">
    <w:abstractNumId w:val="5"/>
  </w:num>
  <w:num w:numId="11" w16cid:durableId="362941311">
    <w:abstractNumId w:val="2"/>
  </w:num>
  <w:num w:numId="12" w16cid:durableId="1648388849">
    <w:abstractNumId w:val="14"/>
  </w:num>
  <w:num w:numId="13" w16cid:durableId="2064134645">
    <w:abstractNumId w:val="3"/>
  </w:num>
  <w:num w:numId="14" w16cid:durableId="431977618">
    <w:abstractNumId w:val="0"/>
  </w:num>
  <w:num w:numId="15" w16cid:durableId="4986922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0D"/>
    <w:rsid w:val="0000006D"/>
    <w:rsid w:val="000001AD"/>
    <w:rsid w:val="00001186"/>
    <w:rsid w:val="0000324E"/>
    <w:rsid w:val="000045D0"/>
    <w:rsid w:val="00004A04"/>
    <w:rsid w:val="00005324"/>
    <w:rsid w:val="00007003"/>
    <w:rsid w:val="0000778B"/>
    <w:rsid w:val="00011760"/>
    <w:rsid w:val="000139DD"/>
    <w:rsid w:val="00016B87"/>
    <w:rsid w:val="00020410"/>
    <w:rsid w:val="00021B60"/>
    <w:rsid w:val="00033437"/>
    <w:rsid w:val="00034611"/>
    <w:rsid w:val="000369E7"/>
    <w:rsid w:val="00043614"/>
    <w:rsid w:val="0004384A"/>
    <w:rsid w:val="000456E9"/>
    <w:rsid w:val="000474AE"/>
    <w:rsid w:val="00047673"/>
    <w:rsid w:val="00050361"/>
    <w:rsid w:val="00050C80"/>
    <w:rsid w:val="0005318B"/>
    <w:rsid w:val="00063D92"/>
    <w:rsid w:val="00067D6F"/>
    <w:rsid w:val="00071EF6"/>
    <w:rsid w:val="0007382B"/>
    <w:rsid w:val="00073A86"/>
    <w:rsid w:val="000745F9"/>
    <w:rsid w:val="00075041"/>
    <w:rsid w:val="000763FE"/>
    <w:rsid w:val="00083EBE"/>
    <w:rsid w:val="000852EA"/>
    <w:rsid w:val="000852F3"/>
    <w:rsid w:val="00086517"/>
    <w:rsid w:val="00091718"/>
    <w:rsid w:val="000949F8"/>
    <w:rsid w:val="000A5531"/>
    <w:rsid w:val="000A7BA7"/>
    <w:rsid w:val="000B067A"/>
    <w:rsid w:val="000B1541"/>
    <w:rsid w:val="000B264D"/>
    <w:rsid w:val="000B37E1"/>
    <w:rsid w:val="000B4EA6"/>
    <w:rsid w:val="000B576E"/>
    <w:rsid w:val="000B61BB"/>
    <w:rsid w:val="000B698E"/>
    <w:rsid w:val="000B7A59"/>
    <w:rsid w:val="000C01CD"/>
    <w:rsid w:val="000C1EB6"/>
    <w:rsid w:val="000C321E"/>
    <w:rsid w:val="000D0175"/>
    <w:rsid w:val="000D1B29"/>
    <w:rsid w:val="000D25C3"/>
    <w:rsid w:val="000D6191"/>
    <w:rsid w:val="000E1AD7"/>
    <w:rsid w:val="000E3262"/>
    <w:rsid w:val="000E67A7"/>
    <w:rsid w:val="000E792B"/>
    <w:rsid w:val="000F6E69"/>
    <w:rsid w:val="00100B5B"/>
    <w:rsid w:val="001036E0"/>
    <w:rsid w:val="00106871"/>
    <w:rsid w:val="00107ADC"/>
    <w:rsid w:val="0011174C"/>
    <w:rsid w:val="001124A7"/>
    <w:rsid w:val="00113AC2"/>
    <w:rsid w:val="001261A2"/>
    <w:rsid w:val="00134B3E"/>
    <w:rsid w:val="00134D90"/>
    <w:rsid w:val="00135F75"/>
    <w:rsid w:val="00141D73"/>
    <w:rsid w:val="00146361"/>
    <w:rsid w:val="0015094A"/>
    <w:rsid w:val="00153F87"/>
    <w:rsid w:val="00154557"/>
    <w:rsid w:val="0015528C"/>
    <w:rsid w:val="00161BDB"/>
    <w:rsid w:val="0016325A"/>
    <w:rsid w:val="0016465C"/>
    <w:rsid w:val="00164768"/>
    <w:rsid w:val="00167EA1"/>
    <w:rsid w:val="0017379A"/>
    <w:rsid w:val="0017676D"/>
    <w:rsid w:val="00182069"/>
    <w:rsid w:val="001854A0"/>
    <w:rsid w:val="001900C1"/>
    <w:rsid w:val="00190375"/>
    <w:rsid w:val="001A11D5"/>
    <w:rsid w:val="001B60CC"/>
    <w:rsid w:val="001B6CDA"/>
    <w:rsid w:val="001C24D0"/>
    <w:rsid w:val="001C38C1"/>
    <w:rsid w:val="001C5DCA"/>
    <w:rsid w:val="001D66D8"/>
    <w:rsid w:val="001E11A2"/>
    <w:rsid w:val="001E188A"/>
    <w:rsid w:val="001E6E50"/>
    <w:rsid w:val="001E71D6"/>
    <w:rsid w:val="001E71E5"/>
    <w:rsid w:val="001F0BAC"/>
    <w:rsid w:val="001F1B10"/>
    <w:rsid w:val="001F26A3"/>
    <w:rsid w:val="001F39F5"/>
    <w:rsid w:val="001F4AA5"/>
    <w:rsid w:val="001F7FA5"/>
    <w:rsid w:val="00202E26"/>
    <w:rsid w:val="00203787"/>
    <w:rsid w:val="00203F1A"/>
    <w:rsid w:val="00204989"/>
    <w:rsid w:val="00204EEF"/>
    <w:rsid w:val="0020550E"/>
    <w:rsid w:val="00205590"/>
    <w:rsid w:val="0020701D"/>
    <w:rsid w:val="0021143D"/>
    <w:rsid w:val="00215326"/>
    <w:rsid w:val="002173D9"/>
    <w:rsid w:val="00223846"/>
    <w:rsid w:val="00224F31"/>
    <w:rsid w:val="00224FB7"/>
    <w:rsid w:val="00232C72"/>
    <w:rsid w:val="00232ED6"/>
    <w:rsid w:val="00237727"/>
    <w:rsid w:val="00241C04"/>
    <w:rsid w:val="0024229B"/>
    <w:rsid w:val="00242348"/>
    <w:rsid w:val="002424EF"/>
    <w:rsid w:val="00243314"/>
    <w:rsid w:val="00245137"/>
    <w:rsid w:val="002475D9"/>
    <w:rsid w:val="00253525"/>
    <w:rsid w:val="00254391"/>
    <w:rsid w:val="00257300"/>
    <w:rsid w:val="00260126"/>
    <w:rsid w:val="002663B9"/>
    <w:rsid w:val="002703FF"/>
    <w:rsid w:val="00271D48"/>
    <w:rsid w:val="002734B8"/>
    <w:rsid w:val="00273CFA"/>
    <w:rsid w:val="00274004"/>
    <w:rsid w:val="002741CA"/>
    <w:rsid w:val="00277E4A"/>
    <w:rsid w:val="00281B39"/>
    <w:rsid w:val="0028419A"/>
    <w:rsid w:val="00284920"/>
    <w:rsid w:val="00291F5A"/>
    <w:rsid w:val="00292A9F"/>
    <w:rsid w:val="0029390F"/>
    <w:rsid w:val="002A13B4"/>
    <w:rsid w:val="002A18D5"/>
    <w:rsid w:val="002A6EC2"/>
    <w:rsid w:val="002A7071"/>
    <w:rsid w:val="002B03A8"/>
    <w:rsid w:val="002B6D7C"/>
    <w:rsid w:val="002B74D0"/>
    <w:rsid w:val="002C23ED"/>
    <w:rsid w:val="002C2788"/>
    <w:rsid w:val="002C7858"/>
    <w:rsid w:val="002C7BBF"/>
    <w:rsid w:val="002C7D88"/>
    <w:rsid w:val="002D0AF7"/>
    <w:rsid w:val="002D2635"/>
    <w:rsid w:val="002D3341"/>
    <w:rsid w:val="002E16C7"/>
    <w:rsid w:val="002E33AD"/>
    <w:rsid w:val="002F27C3"/>
    <w:rsid w:val="00300179"/>
    <w:rsid w:val="0030284A"/>
    <w:rsid w:val="00302A35"/>
    <w:rsid w:val="00306355"/>
    <w:rsid w:val="00316BE0"/>
    <w:rsid w:val="00321183"/>
    <w:rsid w:val="00324155"/>
    <w:rsid w:val="003258A6"/>
    <w:rsid w:val="0032636E"/>
    <w:rsid w:val="00326F15"/>
    <w:rsid w:val="003275FB"/>
    <w:rsid w:val="003278E0"/>
    <w:rsid w:val="00334D22"/>
    <w:rsid w:val="00336047"/>
    <w:rsid w:val="00341434"/>
    <w:rsid w:val="00341A3C"/>
    <w:rsid w:val="00345542"/>
    <w:rsid w:val="003501F0"/>
    <w:rsid w:val="003706D7"/>
    <w:rsid w:val="00373A0B"/>
    <w:rsid w:val="0037702A"/>
    <w:rsid w:val="003772FD"/>
    <w:rsid w:val="0037731D"/>
    <w:rsid w:val="00381C9B"/>
    <w:rsid w:val="00386DBA"/>
    <w:rsid w:val="00387DF7"/>
    <w:rsid w:val="0039246A"/>
    <w:rsid w:val="003932F1"/>
    <w:rsid w:val="003942D2"/>
    <w:rsid w:val="003945C5"/>
    <w:rsid w:val="0039753E"/>
    <w:rsid w:val="003A02A5"/>
    <w:rsid w:val="003A1BA9"/>
    <w:rsid w:val="003A216C"/>
    <w:rsid w:val="003A3C51"/>
    <w:rsid w:val="003A710D"/>
    <w:rsid w:val="003B0DEA"/>
    <w:rsid w:val="003B1479"/>
    <w:rsid w:val="003B1BF0"/>
    <w:rsid w:val="003B28F2"/>
    <w:rsid w:val="003B544B"/>
    <w:rsid w:val="003B5A82"/>
    <w:rsid w:val="003B5DD3"/>
    <w:rsid w:val="003B76B0"/>
    <w:rsid w:val="003B76F2"/>
    <w:rsid w:val="003C09C6"/>
    <w:rsid w:val="003C4B6D"/>
    <w:rsid w:val="003C5478"/>
    <w:rsid w:val="003C5DED"/>
    <w:rsid w:val="003D0E58"/>
    <w:rsid w:val="003D0F99"/>
    <w:rsid w:val="003D1F23"/>
    <w:rsid w:val="003D51ED"/>
    <w:rsid w:val="003D6E3D"/>
    <w:rsid w:val="003D6E7C"/>
    <w:rsid w:val="003E039D"/>
    <w:rsid w:val="003E0C71"/>
    <w:rsid w:val="003E1E7C"/>
    <w:rsid w:val="003E3AEC"/>
    <w:rsid w:val="003E59B5"/>
    <w:rsid w:val="003E5CF1"/>
    <w:rsid w:val="003E769E"/>
    <w:rsid w:val="003F1DD3"/>
    <w:rsid w:val="003F2376"/>
    <w:rsid w:val="003F526B"/>
    <w:rsid w:val="0040235A"/>
    <w:rsid w:val="00404B61"/>
    <w:rsid w:val="0040635E"/>
    <w:rsid w:val="0041166F"/>
    <w:rsid w:val="00420160"/>
    <w:rsid w:val="0042187E"/>
    <w:rsid w:val="004219DF"/>
    <w:rsid w:val="00422050"/>
    <w:rsid w:val="00423756"/>
    <w:rsid w:val="00424554"/>
    <w:rsid w:val="00431119"/>
    <w:rsid w:val="00432CF8"/>
    <w:rsid w:val="00434CDF"/>
    <w:rsid w:val="00442A98"/>
    <w:rsid w:val="00443D18"/>
    <w:rsid w:val="00444611"/>
    <w:rsid w:val="00447598"/>
    <w:rsid w:val="00451488"/>
    <w:rsid w:val="00451E74"/>
    <w:rsid w:val="0045357F"/>
    <w:rsid w:val="0046071E"/>
    <w:rsid w:val="004621AD"/>
    <w:rsid w:val="004625CA"/>
    <w:rsid w:val="00467A8F"/>
    <w:rsid w:val="00472CB6"/>
    <w:rsid w:val="00474F73"/>
    <w:rsid w:val="00482242"/>
    <w:rsid w:val="00482851"/>
    <w:rsid w:val="004832CF"/>
    <w:rsid w:val="00483A68"/>
    <w:rsid w:val="00487890"/>
    <w:rsid w:val="0049396E"/>
    <w:rsid w:val="00497C08"/>
    <w:rsid w:val="004A1ACA"/>
    <w:rsid w:val="004A2170"/>
    <w:rsid w:val="004A45B8"/>
    <w:rsid w:val="004A5073"/>
    <w:rsid w:val="004B2701"/>
    <w:rsid w:val="004B2837"/>
    <w:rsid w:val="004B3E80"/>
    <w:rsid w:val="004B6B5B"/>
    <w:rsid w:val="004C0382"/>
    <w:rsid w:val="004C06CE"/>
    <w:rsid w:val="004C0C88"/>
    <w:rsid w:val="004C2021"/>
    <w:rsid w:val="004C21DE"/>
    <w:rsid w:val="004C2538"/>
    <w:rsid w:val="004C33B2"/>
    <w:rsid w:val="004C76D7"/>
    <w:rsid w:val="004D025F"/>
    <w:rsid w:val="004D1940"/>
    <w:rsid w:val="004D2AF1"/>
    <w:rsid w:val="004E0BC5"/>
    <w:rsid w:val="004E11D7"/>
    <w:rsid w:val="004E4908"/>
    <w:rsid w:val="004E497D"/>
    <w:rsid w:val="004E5F6A"/>
    <w:rsid w:val="004E7E05"/>
    <w:rsid w:val="004F6BFD"/>
    <w:rsid w:val="0050180A"/>
    <w:rsid w:val="00507B2A"/>
    <w:rsid w:val="00510B08"/>
    <w:rsid w:val="00514D02"/>
    <w:rsid w:val="005152E7"/>
    <w:rsid w:val="0052682E"/>
    <w:rsid w:val="00526EFC"/>
    <w:rsid w:val="005303EF"/>
    <w:rsid w:val="0053281F"/>
    <w:rsid w:val="005331A5"/>
    <w:rsid w:val="005343E7"/>
    <w:rsid w:val="00534514"/>
    <w:rsid w:val="005364A4"/>
    <w:rsid w:val="0054392A"/>
    <w:rsid w:val="00554A69"/>
    <w:rsid w:val="00557B9A"/>
    <w:rsid w:val="00560292"/>
    <w:rsid w:val="00561D2A"/>
    <w:rsid w:val="005649DE"/>
    <w:rsid w:val="00565C06"/>
    <w:rsid w:val="0058245D"/>
    <w:rsid w:val="00584E59"/>
    <w:rsid w:val="00585DCA"/>
    <w:rsid w:val="0058670A"/>
    <w:rsid w:val="00586EEF"/>
    <w:rsid w:val="00590148"/>
    <w:rsid w:val="0059122A"/>
    <w:rsid w:val="00591EA2"/>
    <w:rsid w:val="00592941"/>
    <w:rsid w:val="005962D3"/>
    <w:rsid w:val="005972CC"/>
    <w:rsid w:val="005A1E77"/>
    <w:rsid w:val="005A2A48"/>
    <w:rsid w:val="005A4E5C"/>
    <w:rsid w:val="005B66E3"/>
    <w:rsid w:val="005C59DE"/>
    <w:rsid w:val="005C7FF5"/>
    <w:rsid w:val="005D5524"/>
    <w:rsid w:val="005D62EB"/>
    <w:rsid w:val="005D7E3D"/>
    <w:rsid w:val="005E1C60"/>
    <w:rsid w:val="005E64BF"/>
    <w:rsid w:val="005E6D20"/>
    <w:rsid w:val="005F1F79"/>
    <w:rsid w:val="005F7594"/>
    <w:rsid w:val="006013ED"/>
    <w:rsid w:val="00602E65"/>
    <w:rsid w:val="00603404"/>
    <w:rsid w:val="00605357"/>
    <w:rsid w:val="00606236"/>
    <w:rsid w:val="00610669"/>
    <w:rsid w:val="00614E5A"/>
    <w:rsid w:val="00615C4A"/>
    <w:rsid w:val="00617C3D"/>
    <w:rsid w:val="00620F79"/>
    <w:rsid w:val="0062420E"/>
    <w:rsid w:val="00625294"/>
    <w:rsid w:val="00630F30"/>
    <w:rsid w:val="006345AD"/>
    <w:rsid w:val="006410D7"/>
    <w:rsid w:val="00646D79"/>
    <w:rsid w:val="0065354A"/>
    <w:rsid w:val="00653E71"/>
    <w:rsid w:val="006546E8"/>
    <w:rsid w:val="0065750F"/>
    <w:rsid w:val="0066733C"/>
    <w:rsid w:val="006758BC"/>
    <w:rsid w:val="006774B2"/>
    <w:rsid w:val="00680CF0"/>
    <w:rsid w:val="00681D30"/>
    <w:rsid w:val="0068430F"/>
    <w:rsid w:val="00684697"/>
    <w:rsid w:val="00684D45"/>
    <w:rsid w:val="006913D8"/>
    <w:rsid w:val="00695ACA"/>
    <w:rsid w:val="006977CF"/>
    <w:rsid w:val="006A12C6"/>
    <w:rsid w:val="006A574B"/>
    <w:rsid w:val="006B77D7"/>
    <w:rsid w:val="006C6B2A"/>
    <w:rsid w:val="006D2AC1"/>
    <w:rsid w:val="006D2CA2"/>
    <w:rsid w:val="006D7655"/>
    <w:rsid w:val="006E006B"/>
    <w:rsid w:val="006E2E88"/>
    <w:rsid w:val="006E3397"/>
    <w:rsid w:val="006E4703"/>
    <w:rsid w:val="006E5564"/>
    <w:rsid w:val="006E67F6"/>
    <w:rsid w:val="006F13F3"/>
    <w:rsid w:val="006F22D3"/>
    <w:rsid w:val="006F5295"/>
    <w:rsid w:val="00702A5D"/>
    <w:rsid w:val="00702C52"/>
    <w:rsid w:val="00703E82"/>
    <w:rsid w:val="00705C6E"/>
    <w:rsid w:val="007070A1"/>
    <w:rsid w:val="007072B2"/>
    <w:rsid w:val="007079F7"/>
    <w:rsid w:val="00711310"/>
    <w:rsid w:val="0071152F"/>
    <w:rsid w:val="00712CA7"/>
    <w:rsid w:val="0071650C"/>
    <w:rsid w:val="0072448F"/>
    <w:rsid w:val="00736954"/>
    <w:rsid w:val="007371E4"/>
    <w:rsid w:val="007402AC"/>
    <w:rsid w:val="007402C1"/>
    <w:rsid w:val="00740C58"/>
    <w:rsid w:val="00742614"/>
    <w:rsid w:val="00746C92"/>
    <w:rsid w:val="00747423"/>
    <w:rsid w:val="00747E26"/>
    <w:rsid w:val="00750EB7"/>
    <w:rsid w:val="00751F1A"/>
    <w:rsid w:val="007543CC"/>
    <w:rsid w:val="00755B74"/>
    <w:rsid w:val="00757681"/>
    <w:rsid w:val="00757868"/>
    <w:rsid w:val="00767564"/>
    <w:rsid w:val="007734AF"/>
    <w:rsid w:val="007748E8"/>
    <w:rsid w:val="007752F5"/>
    <w:rsid w:val="007753B2"/>
    <w:rsid w:val="007760CE"/>
    <w:rsid w:val="00780216"/>
    <w:rsid w:val="00784892"/>
    <w:rsid w:val="007874D6"/>
    <w:rsid w:val="00787AD7"/>
    <w:rsid w:val="007934B4"/>
    <w:rsid w:val="00795DB7"/>
    <w:rsid w:val="007A2372"/>
    <w:rsid w:val="007A26F5"/>
    <w:rsid w:val="007A6FDE"/>
    <w:rsid w:val="007B1AA2"/>
    <w:rsid w:val="007B32BA"/>
    <w:rsid w:val="007B58AD"/>
    <w:rsid w:val="007C0232"/>
    <w:rsid w:val="007C45FB"/>
    <w:rsid w:val="007D2660"/>
    <w:rsid w:val="007D612F"/>
    <w:rsid w:val="007D7D51"/>
    <w:rsid w:val="007E06F8"/>
    <w:rsid w:val="007E1A65"/>
    <w:rsid w:val="007E3102"/>
    <w:rsid w:val="007E549A"/>
    <w:rsid w:val="007E5F8D"/>
    <w:rsid w:val="007F0537"/>
    <w:rsid w:val="007F182C"/>
    <w:rsid w:val="007F3DE5"/>
    <w:rsid w:val="007F42C3"/>
    <w:rsid w:val="007F4346"/>
    <w:rsid w:val="007F70C2"/>
    <w:rsid w:val="00801F8C"/>
    <w:rsid w:val="0080761B"/>
    <w:rsid w:val="008114AC"/>
    <w:rsid w:val="00811DFB"/>
    <w:rsid w:val="00813F63"/>
    <w:rsid w:val="0081538A"/>
    <w:rsid w:val="0082002A"/>
    <w:rsid w:val="008214C4"/>
    <w:rsid w:val="0082166E"/>
    <w:rsid w:val="00823651"/>
    <w:rsid w:val="00835975"/>
    <w:rsid w:val="00841D43"/>
    <w:rsid w:val="00845C32"/>
    <w:rsid w:val="00846164"/>
    <w:rsid w:val="0085059B"/>
    <w:rsid w:val="00854809"/>
    <w:rsid w:val="008640E4"/>
    <w:rsid w:val="00875920"/>
    <w:rsid w:val="008850B6"/>
    <w:rsid w:val="00886655"/>
    <w:rsid w:val="0088737C"/>
    <w:rsid w:val="00895585"/>
    <w:rsid w:val="008A3608"/>
    <w:rsid w:val="008A36EF"/>
    <w:rsid w:val="008B0962"/>
    <w:rsid w:val="008B310A"/>
    <w:rsid w:val="008C325B"/>
    <w:rsid w:val="008C4272"/>
    <w:rsid w:val="008C7D5C"/>
    <w:rsid w:val="008D281A"/>
    <w:rsid w:val="008D4CD7"/>
    <w:rsid w:val="008E2C03"/>
    <w:rsid w:val="008E41D8"/>
    <w:rsid w:val="008E5A9F"/>
    <w:rsid w:val="008F1A3B"/>
    <w:rsid w:val="008F3463"/>
    <w:rsid w:val="008F6E69"/>
    <w:rsid w:val="008F7494"/>
    <w:rsid w:val="008F7D3A"/>
    <w:rsid w:val="00905F85"/>
    <w:rsid w:val="00906B92"/>
    <w:rsid w:val="00907430"/>
    <w:rsid w:val="0091125A"/>
    <w:rsid w:val="009131A8"/>
    <w:rsid w:val="0091327F"/>
    <w:rsid w:val="00916D5D"/>
    <w:rsid w:val="009173C9"/>
    <w:rsid w:val="00923BDC"/>
    <w:rsid w:val="00924F24"/>
    <w:rsid w:val="00927FBF"/>
    <w:rsid w:val="00942483"/>
    <w:rsid w:val="009429DF"/>
    <w:rsid w:val="00944DF1"/>
    <w:rsid w:val="009452F4"/>
    <w:rsid w:val="00951352"/>
    <w:rsid w:val="00954FDF"/>
    <w:rsid w:val="0096252B"/>
    <w:rsid w:val="0096267F"/>
    <w:rsid w:val="009633FB"/>
    <w:rsid w:val="00963F9A"/>
    <w:rsid w:val="009658CA"/>
    <w:rsid w:val="00976AD6"/>
    <w:rsid w:val="00985F99"/>
    <w:rsid w:val="009866F9"/>
    <w:rsid w:val="00986E0B"/>
    <w:rsid w:val="00990BE7"/>
    <w:rsid w:val="009910E8"/>
    <w:rsid w:val="00993335"/>
    <w:rsid w:val="009934B2"/>
    <w:rsid w:val="00996401"/>
    <w:rsid w:val="009968A5"/>
    <w:rsid w:val="00996D73"/>
    <w:rsid w:val="009A4DD0"/>
    <w:rsid w:val="009A537D"/>
    <w:rsid w:val="009B0398"/>
    <w:rsid w:val="009B18F5"/>
    <w:rsid w:val="009B62CA"/>
    <w:rsid w:val="009C0E26"/>
    <w:rsid w:val="009C756C"/>
    <w:rsid w:val="009D24E2"/>
    <w:rsid w:val="009D320E"/>
    <w:rsid w:val="009D5EBB"/>
    <w:rsid w:val="009D7B6D"/>
    <w:rsid w:val="009E1A4B"/>
    <w:rsid w:val="009E5C9F"/>
    <w:rsid w:val="009F1E3E"/>
    <w:rsid w:val="009F7493"/>
    <w:rsid w:val="00A003BD"/>
    <w:rsid w:val="00A10E33"/>
    <w:rsid w:val="00A1290C"/>
    <w:rsid w:val="00A16F8A"/>
    <w:rsid w:val="00A201C2"/>
    <w:rsid w:val="00A2148B"/>
    <w:rsid w:val="00A24697"/>
    <w:rsid w:val="00A265FB"/>
    <w:rsid w:val="00A26D32"/>
    <w:rsid w:val="00A30E36"/>
    <w:rsid w:val="00A504E4"/>
    <w:rsid w:val="00A50D73"/>
    <w:rsid w:val="00A53EB9"/>
    <w:rsid w:val="00A568AB"/>
    <w:rsid w:val="00A57837"/>
    <w:rsid w:val="00A64EF7"/>
    <w:rsid w:val="00A805F9"/>
    <w:rsid w:val="00A82894"/>
    <w:rsid w:val="00A83B01"/>
    <w:rsid w:val="00A8427C"/>
    <w:rsid w:val="00A8593B"/>
    <w:rsid w:val="00A92009"/>
    <w:rsid w:val="00A95689"/>
    <w:rsid w:val="00AA0C1C"/>
    <w:rsid w:val="00AA1372"/>
    <w:rsid w:val="00AA16F2"/>
    <w:rsid w:val="00AA752C"/>
    <w:rsid w:val="00AB231A"/>
    <w:rsid w:val="00AB46E6"/>
    <w:rsid w:val="00AB4B94"/>
    <w:rsid w:val="00AB4EFA"/>
    <w:rsid w:val="00AB5A30"/>
    <w:rsid w:val="00AB6671"/>
    <w:rsid w:val="00AC2960"/>
    <w:rsid w:val="00AC4542"/>
    <w:rsid w:val="00AC466D"/>
    <w:rsid w:val="00AC7125"/>
    <w:rsid w:val="00AD1D0E"/>
    <w:rsid w:val="00AD413D"/>
    <w:rsid w:val="00AE0E08"/>
    <w:rsid w:val="00AE318C"/>
    <w:rsid w:val="00AF0CC8"/>
    <w:rsid w:val="00AF1ED2"/>
    <w:rsid w:val="00AF2935"/>
    <w:rsid w:val="00AF5321"/>
    <w:rsid w:val="00AF59D9"/>
    <w:rsid w:val="00B166B7"/>
    <w:rsid w:val="00B213D8"/>
    <w:rsid w:val="00B25836"/>
    <w:rsid w:val="00B25F03"/>
    <w:rsid w:val="00B3334C"/>
    <w:rsid w:val="00B33F90"/>
    <w:rsid w:val="00B34641"/>
    <w:rsid w:val="00B35D28"/>
    <w:rsid w:val="00B3679E"/>
    <w:rsid w:val="00B40E1A"/>
    <w:rsid w:val="00B41508"/>
    <w:rsid w:val="00B41654"/>
    <w:rsid w:val="00B452D2"/>
    <w:rsid w:val="00B47301"/>
    <w:rsid w:val="00B503CB"/>
    <w:rsid w:val="00B51608"/>
    <w:rsid w:val="00B54FEB"/>
    <w:rsid w:val="00B63C96"/>
    <w:rsid w:val="00B63E58"/>
    <w:rsid w:val="00B6475F"/>
    <w:rsid w:val="00B6496F"/>
    <w:rsid w:val="00B67DED"/>
    <w:rsid w:val="00B67E4B"/>
    <w:rsid w:val="00B709CA"/>
    <w:rsid w:val="00B72156"/>
    <w:rsid w:val="00B76810"/>
    <w:rsid w:val="00B82C05"/>
    <w:rsid w:val="00B8623D"/>
    <w:rsid w:val="00B913ED"/>
    <w:rsid w:val="00B92C2B"/>
    <w:rsid w:val="00B942CF"/>
    <w:rsid w:val="00B95B87"/>
    <w:rsid w:val="00BA2704"/>
    <w:rsid w:val="00BA391D"/>
    <w:rsid w:val="00BA4680"/>
    <w:rsid w:val="00BA48F9"/>
    <w:rsid w:val="00BB13CF"/>
    <w:rsid w:val="00BB157E"/>
    <w:rsid w:val="00BB3597"/>
    <w:rsid w:val="00BB417F"/>
    <w:rsid w:val="00BB4D75"/>
    <w:rsid w:val="00BC390E"/>
    <w:rsid w:val="00BC5D45"/>
    <w:rsid w:val="00BC6159"/>
    <w:rsid w:val="00BC66A4"/>
    <w:rsid w:val="00BC7238"/>
    <w:rsid w:val="00BD6140"/>
    <w:rsid w:val="00BD7181"/>
    <w:rsid w:val="00BD7572"/>
    <w:rsid w:val="00BD7727"/>
    <w:rsid w:val="00BD7FC1"/>
    <w:rsid w:val="00BE2355"/>
    <w:rsid w:val="00BE73A8"/>
    <w:rsid w:val="00BF0F3C"/>
    <w:rsid w:val="00BF2045"/>
    <w:rsid w:val="00BF265C"/>
    <w:rsid w:val="00C00911"/>
    <w:rsid w:val="00C01BCA"/>
    <w:rsid w:val="00C01DF1"/>
    <w:rsid w:val="00C0515F"/>
    <w:rsid w:val="00C055AB"/>
    <w:rsid w:val="00C115E1"/>
    <w:rsid w:val="00C14975"/>
    <w:rsid w:val="00C14ABB"/>
    <w:rsid w:val="00C16657"/>
    <w:rsid w:val="00C168E6"/>
    <w:rsid w:val="00C204EE"/>
    <w:rsid w:val="00C20B6C"/>
    <w:rsid w:val="00C236FE"/>
    <w:rsid w:val="00C23EFD"/>
    <w:rsid w:val="00C260D4"/>
    <w:rsid w:val="00C3546B"/>
    <w:rsid w:val="00C35BFA"/>
    <w:rsid w:val="00C40C09"/>
    <w:rsid w:val="00C4630A"/>
    <w:rsid w:val="00C50DC0"/>
    <w:rsid w:val="00C537C2"/>
    <w:rsid w:val="00C5598D"/>
    <w:rsid w:val="00C56880"/>
    <w:rsid w:val="00C578AA"/>
    <w:rsid w:val="00C6229A"/>
    <w:rsid w:val="00C630D8"/>
    <w:rsid w:val="00C64B0E"/>
    <w:rsid w:val="00C65925"/>
    <w:rsid w:val="00C6798A"/>
    <w:rsid w:val="00C70919"/>
    <w:rsid w:val="00C73B54"/>
    <w:rsid w:val="00C758F2"/>
    <w:rsid w:val="00C76C90"/>
    <w:rsid w:val="00C82FDF"/>
    <w:rsid w:val="00C83F79"/>
    <w:rsid w:val="00C84B7B"/>
    <w:rsid w:val="00C9627D"/>
    <w:rsid w:val="00CA2728"/>
    <w:rsid w:val="00CA5AE2"/>
    <w:rsid w:val="00CA64DB"/>
    <w:rsid w:val="00CA701A"/>
    <w:rsid w:val="00CB00DB"/>
    <w:rsid w:val="00CB3009"/>
    <w:rsid w:val="00CB40B5"/>
    <w:rsid w:val="00CC24ED"/>
    <w:rsid w:val="00CC373B"/>
    <w:rsid w:val="00CC3E00"/>
    <w:rsid w:val="00CC6538"/>
    <w:rsid w:val="00CD2967"/>
    <w:rsid w:val="00CD370D"/>
    <w:rsid w:val="00CD6756"/>
    <w:rsid w:val="00CE3804"/>
    <w:rsid w:val="00CE38DD"/>
    <w:rsid w:val="00CF007F"/>
    <w:rsid w:val="00CF05C1"/>
    <w:rsid w:val="00CF0D29"/>
    <w:rsid w:val="00CF532C"/>
    <w:rsid w:val="00CF63AA"/>
    <w:rsid w:val="00CF64F9"/>
    <w:rsid w:val="00CF6C31"/>
    <w:rsid w:val="00D02713"/>
    <w:rsid w:val="00D052F6"/>
    <w:rsid w:val="00D05DB7"/>
    <w:rsid w:val="00D05E88"/>
    <w:rsid w:val="00D06676"/>
    <w:rsid w:val="00D0772A"/>
    <w:rsid w:val="00D109E5"/>
    <w:rsid w:val="00D119AA"/>
    <w:rsid w:val="00D27997"/>
    <w:rsid w:val="00D3041A"/>
    <w:rsid w:val="00D32189"/>
    <w:rsid w:val="00D32F4D"/>
    <w:rsid w:val="00D35B0E"/>
    <w:rsid w:val="00D35C6E"/>
    <w:rsid w:val="00D4343F"/>
    <w:rsid w:val="00D45714"/>
    <w:rsid w:val="00D475CF"/>
    <w:rsid w:val="00D53227"/>
    <w:rsid w:val="00D53603"/>
    <w:rsid w:val="00D537B9"/>
    <w:rsid w:val="00D55F70"/>
    <w:rsid w:val="00D62361"/>
    <w:rsid w:val="00D645F1"/>
    <w:rsid w:val="00D6578B"/>
    <w:rsid w:val="00D71353"/>
    <w:rsid w:val="00D76B36"/>
    <w:rsid w:val="00D85892"/>
    <w:rsid w:val="00D86C36"/>
    <w:rsid w:val="00D90218"/>
    <w:rsid w:val="00D90E03"/>
    <w:rsid w:val="00D91621"/>
    <w:rsid w:val="00D918AF"/>
    <w:rsid w:val="00D9193B"/>
    <w:rsid w:val="00D923B2"/>
    <w:rsid w:val="00D95D23"/>
    <w:rsid w:val="00DA2A78"/>
    <w:rsid w:val="00DA7DBE"/>
    <w:rsid w:val="00DB0220"/>
    <w:rsid w:val="00DB16E6"/>
    <w:rsid w:val="00DB1E75"/>
    <w:rsid w:val="00DB28AF"/>
    <w:rsid w:val="00DB6441"/>
    <w:rsid w:val="00DC0B67"/>
    <w:rsid w:val="00DC4B5A"/>
    <w:rsid w:val="00DD081B"/>
    <w:rsid w:val="00DD151D"/>
    <w:rsid w:val="00DD3030"/>
    <w:rsid w:val="00DD5A87"/>
    <w:rsid w:val="00DE547F"/>
    <w:rsid w:val="00DF15D6"/>
    <w:rsid w:val="00DF3F22"/>
    <w:rsid w:val="00DF52E5"/>
    <w:rsid w:val="00DF553F"/>
    <w:rsid w:val="00E02C7B"/>
    <w:rsid w:val="00E0310D"/>
    <w:rsid w:val="00E04811"/>
    <w:rsid w:val="00E05F19"/>
    <w:rsid w:val="00E1032B"/>
    <w:rsid w:val="00E10353"/>
    <w:rsid w:val="00E10D43"/>
    <w:rsid w:val="00E10E70"/>
    <w:rsid w:val="00E11F1E"/>
    <w:rsid w:val="00E14A85"/>
    <w:rsid w:val="00E159FC"/>
    <w:rsid w:val="00E22D8A"/>
    <w:rsid w:val="00E23F3B"/>
    <w:rsid w:val="00E26E99"/>
    <w:rsid w:val="00E30CD9"/>
    <w:rsid w:val="00E30E8E"/>
    <w:rsid w:val="00E34950"/>
    <w:rsid w:val="00E376D5"/>
    <w:rsid w:val="00E37A9A"/>
    <w:rsid w:val="00E37DCB"/>
    <w:rsid w:val="00E41D92"/>
    <w:rsid w:val="00E4557C"/>
    <w:rsid w:val="00E51E33"/>
    <w:rsid w:val="00E520E1"/>
    <w:rsid w:val="00E5295C"/>
    <w:rsid w:val="00E61B75"/>
    <w:rsid w:val="00E63AC7"/>
    <w:rsid w:val="00E65EA6"/>
    <w:rsid w:val="00E674A4"/>
    <w:rsid w:val="00E7090B"/>
    <w:rsid w:val="00E71C9E"/>
    <w:rsid w:val="00E80CDE"/>
    <w:rsid w:val="00E82FEF"/>
    <w:rsid w:val="00E86AC2"/>
    <w:rsid w:val="00E91091"/>
    <w:rsid w:val="00E9501E"/>
    <w:rsid w:val="00E9688A"/>
    <w:rsid w:val="00E96D98"/>
    <w:rsid w:val="00EA0646"/>
    <w:rsid w:val="00EA133F"/>
    <w:rsid w:val="00EA2CFB"/>
    <w:rsid w:val="00EA5EF6"/>
    <w:rsid w:val="00EA5F60"/>
    <w:rsid w:val="00EA7486"/>
    <w:rsid w:val="00EC105D"/>
    <w:rsid w:val="00EC1CB5"/>
    <w:rsid w:val="00EC1CFA"/>
    <w:rsid w:val="00EC75D9"/>
    <w:rsid w:val="00EC7B00"/>
    <w:rsid w:val="00ED05B2"/>
    <w:rsid w:val="00ED0642"/>
    <w:rsid w:val="00ED1277"/>
    <w:rsid w:val="00EE10E8"/>
    <w:rsid w:val="00EE156A"/>
    <w:rsid w:val="00EE340A"/>
    <w:rsid w:val="00EE4AE9"/>
    <w:rsid w:val="00EE72F3"/>
    <w:rsid w:val="00EE787E"/>
    <w:rsid w:val="00EF293D"/>
    <w:rsid w:val="00F0180C"/>
    <w:rsid w:val="00F01D92"/>
    <w:rsid w:val="00F0501A"/>
    <w:rsid w:val="00F054BF"/>
    <w:rsid w:val="00F05BA4"/>
    <w:rsid w:val="00F1278D"/>
    <w:rsid w:val="00F16A11"/>
    <w:rsid w:val="00F17A2D"/>
    <w:rsid w:val="00F200DF"/>
    <w:rsid w:val="00F24E16"/>
    <w:rsid w:val="00F30076"/>
    <w:rsid w:val="00F31CA1"/>
    <w:rsid w:val="00F322D3"/>
    <w:rsid w:val="00F343B5"/>
    <w:rsid w:val="00F34DC1"/>
    <w:rsid w:val="00F4293C"/>
    <w:rsid w:val="00F46171"/>
    <w:rsid w:val="00F47ED9"/>
    <w:rsid w:val="00F50292"/>
    <w:rsid w:val="00F50928"/>
    <w:rsid w:val="00F53B57"/>
    <w:rsid w:val="00F55AD6"/>
    <w:rsid w:val="00F61C77"/>
    <w:rsid w:val="00F66BA7"/>
    <w:rsid w:val="00F673DC"/>
    <w:rsid w:val="00F678C7"/>
    <w:rsid w:val="00F719C5"/>
    <w:rsid w:val="00F7237E"/>
    <w:rsid w:val="00F75747"/>
    <w:rsid w:val="00F76430"/>
    <w:rsid w:val="00F76EA2"/>
    <w:rsid w:val="00F77355"/>
    <w:rsid w:val="00F819CA"/>
    <w:rsid w:val="00F82EAB"/>
    <w:rsid w:val="00F85194"/>
    <w:rsid w:val="00F909D2"/>
    <w:rsid w:val="00F91452"/>
    <w:rsid w:val="00F93911"/>
    <w:rsid w:val="00F9479C"/>
    <w:rsid w:val="00F960B2"/>
    <w:rsid w:val="00F96AE7"/>
    <w:rsid w:val="00FA03BD"/>
    <w:rsid w:val="00FA2D67"/>
    <w:rsid w:val="00FA57DB"/>
    <w:rsid w:val="00FA74A4"/>
    <w:rsid w:val="00FB1D74"/>
    <w:rsid w:val="00FB4379"/>
    <w:rsid w:val="00FB4810"/>
    <w:rsid w:val="00FD2642"/>
    <w:rsid w:val="00FD3033"/>
    <w:rsid w:val="00FD52B7"/>
    <w:rsid w:val="00FE1CB4"/>
    <w:rsid w:val="00FE2ED7"/>
    <w:rsid w:val="00FE6692"/>
    <w:rsid w:val="00FE66A8"/>
    <w:rsid w:val="00FF4CBE"/>
    <w:rsid w:val="00FF6CC4"/>
    <w:rsid w:val="00FF733C"/>
    <w:rsid w:val="5DC5D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1E6F2"/>
  <w15:chartTrackingRefBased/>
  <w15:docId w15:val="{BAE08AF3-B19F-BD4A-B21D-16EFFF81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48"/>
    <w:pPr>
      <w:overflowPunct w:val="0"/>
      <w:autoSpaceDE w:val="0"/>
      <w:autoSpaceDN w:val="0"/>
      <w:adjustRightInd w:val="0"/>
      <w:spacing w:before="80" w:line="324" w:lineRule="auto"/>
    </w:pPr>
    <w:rPr>
      <w:rFonts w:cstheme="minorHAnsi"/>
    </w:rPr>
  </w:style>
  <w:style w:type="paragraph" w:styleId="Heading1">
    <w:name w:val="heading 1"/>
    <w:basedOn w:val="ListParagraph"/>
    <w:next w:val="NoSpacing"/>
    <w:link w:val="Heading1Char"/>
    <w:uiPriority w:val="9"/>
    <w:qFormat/>
    <w:rsid w:val="003B76F2"/>
    <w:pPr>
      <w:keepNext/>
      <w:keepLines/>
      <w:spacing w:after="360" w:line="240" w:lineRule="auto"/>
      <w:ind w:left="0"/>
      <w:contextualSpacing w:val="0"/>
      <w:outlineLvl w:val="0"/>
    </w:pPr>
    <w:rPr>
      <w:rFonts w:eastAsia="Times New Roman"/>
      <w:sz w:val="36"/>
      <w:szCs w:val="36"/>
      <w:lang w:eastAsia="en-GB"/>
    </w:rPr>
  </w:style>
  <w:style w:type="paragraph" w:styleId="Heading2">
    <w:name w:val="heading 2"/>
    <w:basedOn w:val="paragraph"/>
    <w:next w:val="Normal"/>
    <w:link w:val="Heading2Char"/>
    <w:uiPriority w:val="9"/>
    <w:unhideWhenUsed/>
    <w:qFormat/>
    <w:rsid w:val="003B76F2"/>
    <w:pPr>
      <w:pBdr>
        <w:bottom w:val="single" w:sz="4" w:space="1" w:color="D9D9D9" w:themeColor="background1" w:themeShade="D9"/>
      </w:pBdr>
      <w:spacing w:before="120"/>
      <w:outlineLvl w:val="1"/>
    </w:pPr>
    <w:rPr>
      <w:b/>
      <w:bCs/>
      <w:color w:val="0D0D0D" w:themeColor="text1" w:themeTint="F2"/>
    </w:rPr>
  </w:style>
  <w:style w:type="paragraph" w:styleId="Heading3">
    <w:name w:val="heading 3"/>
    <w:basedOn w:val="Normal"/>
    <w:next w:val="Normal"/>
    <w:link w:val="Heading3Char"/>
    <w:uiPriority w:val="9"/>
    <w:unhideWhenUsed/>
    <w:qFormat/>
    <w:rsid w:val="008E41D8"/>
    <w:pPr>
      <w:keepNext/>
      <w:keepLines/>
      <w:spacing w:after="120" w:line="240" w:lineRule="auto"/>
      <w:outlineLvl w:val="2"/>
    </w:pPr>
    <w:rPr>
      <w:rFonts w:eastAsiaTheme="majorEastAsia"/>
      <w:b/>
      <w:bCs/>
      <w:color w:val="1F3864" w:themeColor="accent1" w:themeShade="80"/>
    </w:rPr>
  </w:style>
  <w:style w:type="paragraph" w:styleId="Heading4">
    <w:name w:val="heading 4"/>
    <w:basedOn w:val="Boldheading"/>
    <w:next w:val="Normal"/>
    <w:link w:val="Heading4Char"/>
    <w:uiPriority w:val="9"/>
    <w:unhideWhenUsed/>
    <w:qFormat/>
    <w:rsid w:val="00F7237E"/>
    <w:pPr>
      <w:outlineLvl w:val="3"/>
    </w:pPr>
    <w:rPr>
      <w:color w:val="808080" w:themeColor="background1" w:themeShade="80"/>
    </w:rPr>
  </w:style>
  <w:style w:type="paragraph" w:styleId="Heading5">
    <w:name w:val="heading 5"/>
    <w:basedOn w:val="Normal"/>
    <w:next w:val="Normal"/>
    <w:link w:val="Heading5Char"/>
    <w:uiPriority w:val="9"/>
    <w:unhideWhenUsed/>
    <w:qFormat/>
    <w:rsid w:val="00F7237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andard lewis,List Paragraph1,List Paragraph11,Recommendation,L,Number,#List Paragraph,List Paragraph111,F5 List Paragraph,Dot pt,CV text,Table text,Medium Grid 1 - Accent 21,Numbered Paragraph,List Paragraph2,NFP GP Bulleted List"/>
    <w:basedOn w:val="Normal"/>
    <w:link w:val="ListParagraphChar"/>
    <w:uiPriority w:val="34"/>
    <w:qFormat/>
    <w:rsid w:val="0091327F"/>
    <w:pPr>
      <w:ind w:left="720"/>
      <w:contextualSpacing/>
    </w:pPr>
  </w:style>
  <w:style w:type="table" w:styleId="TableGrid">
    <w:name w:val="Table Grid"/>
    <w:basedOn w:val="TableNormal"/>
    <w:uiPriority w:val="39"/>
    <w:rsid w:val="0002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79A"/>
    <w:pPr>
      <w:tabs>
        <w:tab w:val="center" w:pos="4680"/>
        <w:tab w:val="right" w:pos="9360"/>
      </w:tabs>
    </w:pPr>
  </w:style>
  <w:style w:type="character" w:customStyle="1" w:styleId="HeaderChar">
    <w:name w:val="Header Char"/>
    <w:basedOn w:val="DefaultParagraphFont"/>
    <w:link w:val="Header"/>
    <w:uiPriority w:val="99"/>
    <w:rsid w:val="0017379A"/>
  </w:style>
  <w:style w:type="paragraph" w:styleId="Footer">
    <w:name w:val="footer"/>
    <w:basedOn w:val="Normal"/>
    <w:link w:val="FooterChar"/>
    <w:uiPriority w:val="99"/>
    <w:unhideWhenUsed/>
    <w:rsid w:val="0017379A"/>
    <w:pPr>
      <w:tabs>
        <w:tab w:val="center" w:pos="4680"/>
        <w:tab w:val="right" w:pos="9360"/>
      </w:tabs>
    </w:pPr>
  </w:style>
  <w:style w:type="character" w:customStyle="1" w:styleId="FooterChar">
    <w:name w:val="Footer Char"/>
    <w:basedOn w:val="DefaultParagraphFont"/>
    <w:link w:val="Footer"/>
    <w:uiPriority w:val="99"/>
    <w:rsid w:val="0017379A"/>
  </w:style>
  <w:style w:type="paragraph" w:styleId="ListBullet">
    <w:name w:val="List Bullet"/>
    <w:basedOn w:val="Bullet1"/>
    <w:rsid w:val="002E33AD"/>
    <w:pPr>
      <w:ind w:left="426" w:hanging="426"/>
    </w:pPr>
  </w:style>
  <w:style w:type="paragraph" w:styleId="ListBullet2">
    <w:name w:val="List Bullet 2"/>
    <w:basedOn w:val="Normal"/>
    <w:uiPriority w:val="99"/>
    <w:rsid w:val="009D7B6D"/>
    <w:pPr>
      <w:keepLines/>
      <w:numPr>
        <w:ilvl w:val="1"/>
        <w:numId w:val="1"/>
      </w:numPr>
      <w:spacing w:before="240" w:after="100" w:afterAutospacing="1"/>
    </w:pPr>
    <w:rPr>
      <w:rFonts w:eastAsia="Times New Roman" w:cs="Times New Roman"/>
      <w:lang w:eastAsia="en-AU"/>
    </w:rPr>
  </w:style>
  <w:style w:type="paragraph" w:styleId="ListBullet3">
    <w:name w:val="List Bullet 3"/>
    <w:basedOn w:val="Normal"/>
    <w:uiPriority w:val="99"/>
    <w:rsid w:val="009D7B6D"/>
    <w:pPr>
      <w:keepLines/>
      <w:numPr>
        <w:ilvl w:val="2"/>
        <w:numId w:val="1"/>
      </w:numPr>
      <w:spacing w:before="240" w:after="100" w:afterAutospacing="1"/>
    </w:pPr>
    <w:rPr>
      <w:rFonts w:eastAsia="Times New Roman" w:cs="Times New Roman"/>
      <w:lang w:eastAsia="en-AU"/>
    </w:rPr>
  </w:style>
  <w:style w:type="paragraph" w:styleId="ListBullet4">
    <w:name w:val="List Bullet 4"/>
    <w:basedOn w:val="Normal"/>
    <w:uiPriority w:val="99"/>
    <w:rsid w:val="009D7B6D"/>
    <w:pPr>
      <w:keepLines/>
      <w:numPr>
        <w:ilvl w:val="3"/>
        <w:numId w:val="1"/>
      </w:numPr>
      <w:spacing w:before="240" w:after="100" w:afterAutospacing="1"/>
    </w:pPr>
    <w:rPr>
      <w:rFonts w:eastAsia="Times New Roman" w:cs="Times New Roman"/>
      <w:lang w:eastAsia="en-AU"/>
    </w:rPr>
  </w:style>
  <w:style w:type="character" w:styleId="Hyperlink">
    <w:name w:val="Hyperlink"/>
    <w:basedOn w:val="FollowedHyperlink"/>
    <w:uiPriority w:val="99"/>
    <w:unhideWhenUsed/>
    <w:rsid w:val="00381C9B"/>
    <w:rPr>
      <w:color w:val="2F5496" w:themeColor="accent1" w:themeShade="BF"/>
    </w:rPr>
  </w:style>
  <w:style w:type="character" w:styleId="UnresolvedMention">
    <w:name w:val="Unresolved Mention"/>
    <w:basedOn w:val="DefaultParagraphFont"/>
    <w:uiPriority w:val="99"/>
    <w:semiHidden/>
    <w:unhideWhenUsed/>
    <w:rsid w:val="0000006D"/>
    <w:rPr>
      <w:color w:val="605E5C"/>
      <w:shd w:val="clear" w:color="auto" w:fill="E1DFDD"/>
    </w:rPr>
  </w:style>
  <w:style w:type="character" w:styleId="PageNumber">
    <w:name w:val="page number"/>
    <w:basedOn w:val="DefaultParagraphFont"/>
    <w:uiPriority w:val="99"/>
    <w:semiHidden/>
    <w:unhideWhenUsed/>
    <w:rsid w:val="0000006D"/>
  </w:style>
  <w:style w:type="character" w:customStyle="1" w:styleId="Heading2Char">
    <w:name w:val="Heading 2 Char"/>
    <w:basedOn w:val="DefaultParagraphFont"/>
    <w:link w:val="Heading2"/>
    <w:uiPriority w:val="9"/>
    <w:rsid w:val="003B76F2"/>
    <w:rPr>
      <w:rFonts w:cstheme="minorHAnsi"/>
      <w:b/>
      <w:bCs/>
      <w:color w:val="0D0D0D" w:themeColor="text1" w:themeTint="F2"/>
    </w:rPr>
  </w:style>
  <w:style w:type="paragraph" w:styleId="NormalWeb">
    <w:name w:val="Normal (Web)"/>
    <w:basedOn w:val="Normal"/>
    <w:uiPriority w:val="99"/>
    <w:unhideWhenUsed/>
    <w:rsid w:val="009B039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B0398"/>
    <w:rPr>
      <w:b/>
      <w:bCs/>
    </w:rPr>
  </w:style>
  <w:style w:type="paragraph" w:customStyle="1" w:styleId="Bullet1">
    <w:name w:val="Bullet 1"/>
    <w:basedOn w:val="Bulletedlist"/>
    <w:uiPriority w:val="2"/>
    <w:qFormat/>
    <w:rsid w:val="002E33AD"/>
    <w:pPr>
      <w:numPr>
        <w:numId w:val="6"/>
      </w:numPr>
    </w:pPr>
  </w:style>
  <w:style w:type="paragraph" w:customStyle="1" w:styleId="Bullet2">
    <w:name w:val="Bullet 2"/>
    <w:basedOn w:val="ListParagraph"/>
    <w:uiPriority w:val="5"/>
    <w:unhideWhenUsed/>
    <w:rsid w:val="004E5F6A"/>
    <w:pPr>
      <w:numPr>
        <w:ilvl w:val="1"/>
        <w:numId w:val="4"/>
      </w:numPr>
      <w:tabs>
        <w:tab w:val="left" w:pos="1134"/>
      </w:tabs>
      <w:spacing w:after="120"/>
      <w:ind w:left="851" w:hanging="425"/>
    </w:pPr>
  </w:style>
  <w:style w:type="paragraph" w:customStyle="1" w:styleId="Bullet3">
    <w:name w:val="Bullet 3"/>
    <w:basedOn w:val="Normal"/>
    <w:uiPriority w:val="5"/>
    <w:unhideWhenUsed/>
    <w:rsid w:val="001B60CC"/>
    <w:pPr>
      <w:numPr>
        <w:ilvl w:val="2"/>
        <w:numId w:val="3"/>
      </w:numPr>
      <w:suppressAutoHyphens/>
      <w:spacing w:before="200" w:after="200" w:line="280" w:lineRule="atLeast"/>
    </w:pPr>
    <w:rPr>
      <w:color w:val="000000" w:themeColor="text1"/>
      <w:szCs w:val="20"/>
    </w:rPr>
  </w:style>
  <w:style w:type="numbering" w:customStyle="1" w:styleId="DefaultBullets">
    <w:name w:val="Default Bullets"/>
    <w:uiPriority w:val="99"/>
    <w:rsid w:val="001B60CC"/>
    <w:pPr>
      <w:numPr>
        <w:numId w:val="2"/>
      </w:numPr>
    </w:pPr>
  </w:style>
  <w:style w:type="character" w:customStyle="1" w:styleId="Heading3Char">
    <w:name w:val="Heading 3 Char"/>
    <w:basedOn w:val="DefaultParagraphFont"/>
    <w:link w:val="Heading3"/>
    <w:uiPriority w:val="9"/>
    <w:rsid w:val="008E41D8"/>
    <w:rPr>
      <w:rFonts w:eastAsiaTheme="majorEastAsia" w:cstheme="minorHAnsi"/>
      <w:b/>
      <w:bCs/>
      <w:color w:val="1F3864" w:themeColor="accent1" w:themeShade="80"/>
    </w:rPr>
  </w:style>
  <w:style w:type="character" w:styleId="FootnoteReference">
    <w:name w:val="footnote reference"/>
    <w:basedOn w:val="DefaultParagraphFont"/>
    <w:uiPriority w:val="99"/>
    <w:rsid w:val="00D45714"/>
    <w:rPr>
      <w:vertAlign w:val="superscript"/>
    </w:rPr>
  </w:style>
  <w:style w:type="paragraph" w:styleId="FootnoteText">
    <w:name w:val="footnote text"/>
    <w:basedOn w:val="Normal"/>
    <w:link w:val="FootnoteTextChar"/>
    <w:uiPriority w:val="99"/>
    <w:rsid w:val="00D45714"/>
    <w:pPr>
      <w:suppressAutoHyphens/>
      <w:spacing w:before="60" w:after="60" w:line="280" w:lineRule="atLeast"/>
    </w:pPr>
    <w:rPr>
      <w:color w:val="000000" w:themeColor="text1"/>
      <w:sz w:val="18"/>
      <w:szCs w:val="20"/>
    </w:rPr>
  </w:style>
  <w:style w:type="character" w:customStyle="1" w:styleId="FootnoteTextChar">
    <w:name w:val="Footnote Text Char"/>
    <w:basedOn w:val="DefaultParagraphFont"/>
    <w:link w:val="FootnoteText"/>
    <w:uiPriority w:val="99"/>
    <w:rsid w:val="00D45714"/>
    <w:rPr>
      <w:color w:val="000000" w:themeColor="text1"/>
      <w:sz w:val="18"/>
      <w:szCs w:val="20"/>
    </w:rPr>
  </w:style>
  <w:style w:type="table" w:customStyle="1" w:styleId="DefaultTable11">
    <w:name w:val="Default Table 11"/>
    <w:basedOn w:val="GridTable5Dark-Accent1"/>
    <w:uiPriority w:val="99"/>
    <w:rsid w:val="004B2837"/>
    <w:pPr>
      <w:spacing w:before="60" w:after="60"/>
    </w:pPr>
    <w:rPr>
      <w:color w:val="000000" w:themeColor="text1"/>
      <w:sz w:val="18"/>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472C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9E2F3" w:themeFill="accent1" w:themeFillTint="33"/>
      </w:tcPr>
    </w:tblStylePr>
    <w:tblStylePr w:type="band2Vert">
      <w:tblPr/>
      <w:tcPr>
        <w:shd w:val="clear" w:color="auto" w:fill="B4C6E7" w:themeFill="accent1" w:themeFillTint="66"/>
      </w:tcPr>
    </w:tblStylePr>
    <w:tblStylePr w:type="band1Horz">
      <w:tblPr/>
      <w:tcPr>
        <w:shd w:val="clear" w:color="auto" w:fill="D9E2F3" w:themeFill="accent1" w:themeFillTint="33"/>
      </w:tcPr>
    </w:tblStylePr>
    <w:tblStylePr w:type="band2Horz">
      <w:tblPr/>
      <w:tcPr>
        <w:shd w:val="clear" w:color="auto" w:fill="B4C6E7" w:themeFill="accent1" w:themeFillTint="66"/>
      </w:tcPr>
    </w:tblStylePr>
  </w:style>
  <w:style w:type="table" w:styleId="GridTable5Dark-Accent1">
    <w:name w:val="Grid Table 5 Dark Accent 1"/>
    <w:basedOn w:val="TableNormal"/>
    <w:uiPriority w:val="50"/>
    <w:rsid w:val="004B2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llowedHyperlink">
    <w:name w:val="FollowedHyperlink"/>
    <w:uiPriority w:val="99"/>
    <w:unhideWhenUsed/>
    <w:rsid w:val="00381C9B"/>
    <w:rPr>
      <w:color w:val="2F5496" w:themeColor="accent1" w:themeShade="BF"/>
    </w:rPr>
  </w:style>
  <w:style w:type="character" w:customStyle="1" w:styleId="Heading1Char">
    <w:name w:val="Heading 1 Char"/>
    <w:basedOn w:val="DefaultParagraphFont"/>
    <w:link w:val="Heading1"/>
    <w:uiPriority w:val="9"/>
    <w:rsid w:val="003B76F2"/>
    <w:rPr>
      <w:rFonts w:eastAsia="Times New Roman" w:cstheme="minorHAnsi"/>
      <w:sz w:val="36"/>
      <w:szCs w:val="36"/>
      <w:lang w:eastAsia="en-GB"/>
    </w:rPr>
  </w:style>
  <w:style w:type="paragraph" w:styleId="TOCHeading">
    <w:name w:val="TOC Heading"/>
    <w:basedOn w:val="Heading1"/>
    <w:next w:val="Normal"/>
    <w:uiPriority w:val="39"/>
    <w:unhideWhenUsed/>
    <w:qFormat/>
    <w:rsid w:val="00C84B7B"/>
    <w:pPr>
      <w:spacing w:before="480" w:after="0" w:line="276" w:lineRule="auto"/>
      <w:outlineLvl w:val="9"/>
    </w:pPr>
    <w:rPr>
      <w:rFonts w:asciiTheme="majorHAnsi" w:hAnsiTheme="majorHAnsi" w:cstheme="majorBidi"/>
      <w:bCs/>
      <w:color w:val="2F5496" w:themeColor="accent1" w:themeShade="BF"/>
      <w:szCs w:val="28"/>
      <w:lang w:val="en-US"/>
    </w:rPr>
  </w:style>
  <w:style w:type="paragraph" w:styleId="TOC1">
    <w:name w:val="toc 1"/>
    <w:basedOn w:val="Normal"/>
    <w:next w:val="Normal"/>
    <w:autoRedefine/>
    <w:uiPriority w:val="39"/>
    <w:unhideWhenUsed/>
    <w:qFormat/>
    <w:rsid w:val="004E497D"/>
    <w:pPr>
      <w:spacing w:before="60" w:after="60"/>
    </w:pPr>
    <w:rPr>
      <w:b/>
      <w:bCs/>
      <w:sz w:val="20"/>
      <w:szCs w:val="20"/>
    </w:rPr>
  </w:style>
  <w:style w:type="paragraph" w:styleId="TOC2">
    <w:name w:val="toc 2"/>
    <w:basedOn w:val="Normal"/>
    <w:next w:val="Normal"/>
    <w:autoRedefine/>
    <w:uiPriority w:val="39"/>
    <w:unhideWhenUsed/>
    <w:rsid w:val="00C84B7B"/>
    <w:pPr>
      <w:ind w:left="220"/>
    </w:pPr>
    <w:rPr>
      <w:i/>
      <w:iCs/>
      <w:sz w:val="20"/>
      <w:szCs w:val="20"/>
    </w:rPr>
  </w:style>
  <w:style w:type="paragraph" w:styleId="TOC3">
    <w:name w:val="toc 3"/>
    <w:basedOn w:val="Normal"/>
    <w:next w:val="Normal"/>
    <w:autoRedefine/>
    <w:uiPriority w:val="39"/>
    <w:unhideWhenUsed/>
    <w:rsid w:val="00C84B7B"/>
    <w:pPr>
      <w:ind w:left="440"/>
    </w:pPr>
    <w:rPr>
      <w:sz w:val="20"/>
      <w:szCs w:val="20"/>
    </w:rPr>
  </w:style>
  <w:style w:type="paragraph" w:styleId="TOC4">
    <w:name w:val="toc 4"/>
    <w:basedOn w:val="Normal"/>
    <w:next w:val="Normal"/>
    <w:autoRedefine/>
    <w:uiPriority w:val="39"/>
    <w:unhideWhenUsed/>
    <w:rsid w:val="00C84B7B"/>
    <w:pPr>
      <w:ind w:left="660"/>
    </w:pPr>
    <w:rPr>
      <w:sz w:val="20"/>
      <w:szCs w:val="20"/>
    </w:rPr>
  </w:style>
  <w:style w:type="paragraph" w:styleId="TOC5">
    <w:name w:val="toc 5"/>
    <w:basedOn w:val="Normal"/>
    <w:next w:val="Normal"/>
    <w:autoRedefine/>
    <w:uiPriority w:val="39"/>
    <w:unhideWhenUsed/>
    <w:rsid w:val="00C84B7B"/>
    <w:pPr>
      <w:ind w:left="880"/>
    </w:pPr>
    <w:rPr>
      <w:sz w:val="20"/>
      <w:szCs w:val="20"/>
    </w:rPr>
  </w:style>
  <w:style w:type="paragraph" w:styleId="TOC6">
    <w:name w:val="toc 6"/>
    <w:basedOn w:val="Normal"/>
    <w:next w:val="Normal"/>
    <w:autoRedefine/>
    <w:uiPriority w:val="39"/>
    <w:unhideWhenUsed/>
    <w:rsid w:val="00C84B7B"/>
    <w:pPr>
      <w:ind w:left="1100"/>
    </w:pPr>
    <w:rPr>
      <w:sz w:val="20"/>
      <w:szCs w:val="20"/>
    </w:rPr>
  </w:style>
  <w:style w:type="paragraph" w:styleId="TOC7">
    <w:name w:val="toc 7"/>
    <w:basedOn w:val="Normal"/>
    <w:next w:val="Normal"/>
    <w:autoRedefine/>
    <w:uiPriority w:val="39"/>
    <w:unhideWhenUsed/>
    <w:rsid w:val="00C84B7B"/>
    <w:pPr>
      <w:ind w:left="1320"/>
    </w:pPr>
    <w:rPr>
      <w:sz w:val="20"/>
      <w:szCs w:val="20"/>
    </w:rPr>
  </w:style>
  <w:style w:type="paragraph" w:styleId="TOC8">
    <w:name w:val="toc 8"/>
    <w:basedOn w:val="Normal"/>
    <w:next w:val="Normal"/>
    <w:autoRedefine/>
    <w:uiPriority w:val="39"/>
    <w:unhideWhenUsed/>
    <w:rsid w:val="00C84B7B"/>
    <w:pPr>
      <w:ind w:left="1540"/>
    </w:pPr>
    <w:rPr>
      <w:sz w:val="20"/>
      <w:szCs w:val="20"/>
    </w:rPr>
  </w:style>
  <w:style w:type="paragraph" w:styleId="TOC9">
    <w:name w:val="toc 9"/>
    <w:basedOn w:val="Normal"/>
    <w:next w:val="Normal"/>
    <w:autoRedefine/>
    <w:uiPriority w:val="39"/>
    <w:unhideWhenUsed/>
    <w:rsid w:val="00C84B7B"/>
    <w:pPr>
      <w:ind w:left="1760"/>
    </w:pPr>
    <w:rPr>
      <w:sz w:val="20"/>
      <w:szCs w:val="20"/>
    </w:rPr>
  </w:style>
  <w:style w:type="paragraph" w:styleId="NoSpacing">
    <w:name w:val="No Spacing"/>
    <w:uiPriority w:val="1"/>
    <w:qFormat/>
    <w:rsid w:val="00767564"/>
  </w:style>
  <w:style w:type="paragraph" w:customStyle="1" w:styleId="ui-corner-left">
    <w:name w:val="ui-corner-left"/>
    <w:basedOn w:val="Normal"/>
    <w:rsid w:val="00B54FE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54FEB"/>
    <w:rPr>
      <w:i/>
      <w:iCs/>
    </w:rPr>
  </w:style>
  <w:style w:type="paragraph" w:customStyle="1" w:styleId="intro">
    <w:name w:val="intro"/>
    <w:basedOn w:val="Normal"/>
    <w:rsid w:val="000B4EA6"/>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20701D"/>
  </w:style>
  <w:style w:type="paragraph" w:customStyle="1" w:styleId="Bulletedlist">
    <w:name w:val="Bulleted list"/>
    <w:basedOn w:val="paragraph"/>
    <w:qFormat/>
    <w:rsid w:val="00190375"/>
    <w:pPr>
      <w:ind w:left="567" w:hanging="425"/>
      <w:contextualSpacing/>
    </w:pPr>
  </w:style>
  <w:style w:type="paragraph" w:customStyle="1" w:styleId="Boldheading">
    <w:name w:val="Bold heading"/>
    <w:basedOn w:val="paragraph"/>
    <w:qFormat/>
    <w:rsid w:val="00586EEF"/>
    <w:pPr>
      <w:spacing w:after="80" w:line="240" w:lineRule="auto"/>
    </w:pPr>
    <w:rPr>
      <w:b/>
      <w:bCs/>
      <w:i/>
      <w:iCs/>
    </w:rPr>
  </w:style>
  <w:style w:type="paragraph" w:customStyle="1" w:styleId="Default">
    <w:name w:val="Default"/>
    <w:rsid w:val="005A4E5C"/>
    <w:pPr>
      <w:autoSpaceDE w:val="0"/>
      <w:autoSpaceDN w:val="0"/>
      <w:adjustRightInd w:val="0"/>
    </w:pPr>
    <w:rPr>
      <w:rFonts w:ascii="Arial" w:hAnsi="Arial" w:cs="Arial"/>
      <w:color w:val="000000"/>
      <w:lang w:val="en-GB"/>
    </w:rPr>
  </w:style>
  <w:style w:type="table" w:customStyle="1" w:styleId="TableGrid1">
    <w:name w:val="Table Grid1"/>
    <w:basedOn w:val="TableNormal"/>
    <w:next w:val="TableGrid"/>
    <w:uiPriority w:val="39"/>
    <w:rsid w:val="00FF4CB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4B5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7237E"/>
    <w:rPr>
      <w:rFonts w:cstheme="minorHAnsi"/>
      <w:b/>
      <w:bCs/>
      <w:i/>
      <w:iCs/>
      <w:color w:val="808080" w:themeColor="background1" w:themeShade="80"/>
    </w:rPr>
  </w:style>
  <w:style w:type="numbering" w:customStyle="1" w:styleId="CurrentList1">
    <w:name w:val="Current List1"/>
    <w:uiPriority w:val="99"/>
    <w:rsid w:val="00653E71"/>
    <w:pPr>
      <w:numPr>
        <w:numId w:val="7"/>
      </w:numPr>
    </w:pPr>
  </w:style>
  <w:style w:type="paragraph" w:customStyle="1" w:styleId="TableText">
    <w:name w:val="Table Text"/>
    <w:basedOn w:val="Normal"/>
    <w:rsid w:val="000D0175"/>
    <w:pPr>
      <w:spacing w:after="80" w:line="240" w:lineRule="auto"/>
    </w:pPr>
    <w:rPr>
      <w:rFonts w:ascii="Verdana" w:eastAsia="Times New Roman" w:hAnsi="Verdana" w:cs="Times New Roman"/>
      <w:sz w:val="20"/>
      <w:lang w:eastAsia="en-AU"/>
    </w:rPr>
  </w:style>
  <w:style w:type="character" w:customStyle="1" w:styleId="ListParagraphChar">
    <w:name w:val="List Paragraph Char"/>
    <w:aliases w:val="standard lewis Char,List Paragraph1 Char,List Paragraph11 Char,Recommendation Char,L Char,Number Char,#List Paragraph Char,List Paragraph111 Char,F5 List Paragraph Char,Dot pt Char,CV text Char,Table text Char,Numbered Paragraph Char"/>
    <w:link w:val="ListParagraph"/>
    <w:uiPriority w:val="34"/>
    <w:locked/>
    <w:rsid w:val="00646D79"/>
    <w:rPr>
      <w:rFonts w:ascii="Arial" w:hAnsi="Arial" w:cs="Arial"/>
      <w:sz w:val="22"/>
      <w:szCs w:val="22"/>
    </w:rPr>
  </w:style>
  <w:style w:type="paragraph" w:customStyle="1" w:styleId="Sub-bulletlist">
    <w:name w:val="Sub-bullet list"/>
    <w:basedOn w:val="Bulletedlist"/>
    <w:qFormat/>
    <w:rsid w:val="00646D79"/>
    <w:pPr>
      <w:numPr>
        <w:ilvl w:val="1"/>
        <w:numId w:val="10"/>
      </w:numPr>
      <w:spacing w:before="0"/>
    </w:pPr>
    <w:rPr>
      <w:lang w:val="en-GB"/>
    </w:rPr>
  </w:style>
  <w:style w:type="numbering" w:customStyle="1" w:styleId="ZZBullets">
    <w:name w:val="ZZ Bullets"/>
    <w:rsid w:val="00646D79"/>
    <w:pPr>
      <w:numPr>
        <w:numId w:val="9"/>
      </w:numPr>
    </w:pPr>
  </w:style>
  <w:style w:type="numbering" w:customStyle="1" w:styleId="KCBullets">
    <w:name w:val="KC Bullets"/>
    <w:uiPriority w:val="99"/>
    <w:rsid w:val="00646D79"/>
    <w:pPr>
      <w:numPr>
        <w:numId w:val="11"/>
      </w:numPr>
    </w:pPr>
  </w:style>
  <w:style w:type="character" w:customStyle="1" w:styleId="eop">
    <w:name w:val="eop"/>
    <w:basedOn w:val="DefaultParagraphFont"/>
    <w:rsid w:val="00646D79"/>
  </w:style>
  <w:style w:type="paragraph" w:customStyle="1" w:styleId="Bulletpoint2">
    <w:name w:val="Bullet point 2"/>
    <w:basedOn w:val="Bullet1"/>
    <w:qFormat/>
    <w:rsid w:val="00646D79"/>
    <w:pPr>
      <w:numPr>
        <w:numId w:val="12"/>
      </w:numPr>
      <w:spacing w:before="0"/>
      <w:ind w:left="993" w:hanging="426"/>
    </w:pPr>
  </w:style>
  <w:style w:type="paragraph" w:styleId="Quote">
    <w:name w:val="Quote"/>
    <w:basedOn w:val="Normal"/>
    <w:next w:val="Normal"/>
    <w:link w:val="QuoteChar"/>
    <w:uiPriority w:val="29"/>
    <w:qFormat/>
    <w:rsid w:val="00646D79"/>
    <w:pPr>
      <w:spacing w:before="200" w:after="16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646D79"/>
    <w:rPr>
      <w:rFonts w:ascii="Arial" w:hAnsi="Arial" w:cs="Arial"/>
      <w:i/>
      <w:iCs/>
      <w:color w:val="404040" w:themeColor="text1" w:themeTint="BF"/>
      <w:sz w:val="22"/>
      <w:szCs w:val="22"/>
    </w:rPr>
  </w:style>
  <w:style w:type="paragraph" w:customStyle="1" w:styleId="Footerstyle">
    <w:name w:val="Footer style"/>
    <w:basedOn w:val="Normal"/>
    <w:qFormat/>
    <w:rsid w:val="0028419A"/>
    <w:pPr>
      <w:spacing w:before="0"/>
    </w:pPr>
    <w:rPr>
      <w:sz w:val="18"/>
      <w:szCs w:val="18"/>
    </w:rPr>
  </w:style>
  <w:style w:type="paragraph" w:customStyle="1" w:styleId="Frontpageheading">
    <w:name w:val="Front page heading"/>
    <w:basedOn w:val="Normal"/>
    <w:qFormat/>
    <w:rsid w:val="0037702A"/>
    <w:pPr>
      <w:jc w:val="center"/>
    </w:pPr>
    <w:rPr>
      <w:sz w:val="72"/>
      <w:szCs w:val="72"/>
    </w:rPr>
  </w:style>
  <w:style w:type="character" w:customStyle="1" w:styleId="Heading5Char">
    <w:name w:val="Heading 5 Char"/>
    <w:basedOn w:val="DefaultParagraphFont"/>
    <w:link w:val="Heading5"/>
    <w:uiPriority w:val="9"/>
    <w:rsid w:val="00F7237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502">
      <w:bodyDiv w:val="1"/>
      <w:marLeft w:val="0"/>
      <w:marRight w:val="0"/>
      <w:marTop w:val="0"/>
      <w:marBottom w:val="0"/>
      <w:divBdr>
        <w:top w:val="none" w:sz="0" w:space="0" w:color="auto"/>
        <w:left w:val="none" w:sz="0" w:space="0" w:color="auto"/>
        <w:bottom w:val="none" w:sz="0" w:space="0" w:color="auto"/>
        <w:right w:val="none" w:sz="0" w:space="0" w:color="auto"/>
      </w:divBdr>
      <w:divsChild>
        <w:div w:id="810173397">
          <w:marLeft w:val="0"/>
          <w:marRight w:val="0"/>
          <w:marTop w:val="0"/>
          <w:marBottom w:val="0"/>
          <w:divBdr>
            <w:top w:val="none" w:sz="0" w:space="0" w:color="auto"/>
            <w:left w:val="none" w:sz="0" w:space="0" w:color="auto"/>
            <w:bottom w:val="none" w:sz="0" w:space="0" w:color="auto"/>
            <w:right w:val="none" w:sz="0" w:space="0" w:color="auto"/>
          </w:divBdr>
          <w:divsChild>
            <w:div w:id="1880127678">
              <w:marLeft w:val="0"/>
              <w:marRight w:val="0"/>
              <w:marTop w:val="0"/>
              <w:marBottom w:val="0"/>
              <w:divBdr>
                <w:top w:val="none" w:sz="0" w:space="0" w:color="auto"/>
                <w:left w:val="none" w:sz="0" w:space="0" w:color="auto"/>
                <w:bottom w:val="none" w:sz="0" w:space="0" w:color="auto"/>
                <w:right w:val="none" w:sz="0" w:space="0" w:color="auto"/>
              </w:divBdr>
              <w:divsChild>
                <w:div w:id="1947036976">
                  <w:marLeft w:val="0"/>
                  <w:marRight w:val="0"/>
                  <w:marTop w:val="0"/>
                  <w:marBottom w:val="0"/>
                  <w:divBdr>
                    <w:top w:val="none" w:sz="0" w:space="0" w:color="auto"/>
                    <w:left w:val="none" w:sz="0" w:space="0" w:color="auto"/>
                    <w:bottom w:val="none" w:sz="0" w:space="0" w:color="auto"/>
                    <w:right w:val="none" w:sz="0" w:space="0" w:color="auto"/>
                  </w:divBdr>
                  <w:divsChild>
                    <w:div w:id="33576385">
                      <w:marLeft w:val="0"/>
                      <w:marRight w:val="0"/>
                      <w:marTop w:val="300"/>
                      <w:marBottom w:val="300"/>
                      <w:divBdr>
                        <w:top w:val="none" w:sz="0" w:space="0" w:color="auto"/>
                        <w:left w:val="single" w:sz="18" w:space="19" w:color="0E8341"/>
                        <w:bottom w:val="none" w:sz="0" w:space="0" w:color="auto"/>
                        <w:right w:val="none" w:sz="0" w:space="0" w:color="auto"/>
                      </w:divBdr>
                    </w:div>
                  </w:divsChild>
                </w:div>
              </w:divsChild>
            </w:div>
          </w:divsChild>
        </w:div>
        <w:div w:id="1399553971">
          <w:marLeft w:val="0"/>
          <w:marRight w:val="0"/>
          <w:marTop w:val="0"/>
          <w:marBottom w:val="0"/>
          <w:divBdr>
            <w:top w:val="none" w:sz="0" w:space="0" w:color="auto"/>
            <w:left w:val="none" w:sz="0" w:space="0" w:color="auto"/>
            <w:bottom w:val="none" w:sz="0" w:space="0" w:color="auto"/>
            <w:right w:val="none" w:sz="0" w:space="0" w:color="auto"/>
          </w:divBdr>
        </w:div>
        <w:div w:id="1534927898">
          <w:marLeft w:val="0"/>
          <w:marRight w:val="0"/>
          <w:marTop w:val="0"/>
          <w:marBottom w:val="0"/>
          <w:divBdr>
            <w:top w:val="none" w:sz="0" w:space="0" w:color="auto"/>
            <w:left w:val="none" w:sz="0" w:space="0" w:color="auto"/>
            <w:bottom w:val="none" w:sz="0" w:space="0" w:color="auto"/>
            <w:right w:val="none" w:sz="0" w:space="0" w:color="auto"/>
          </w:divBdr>
          <w:divsChild>
            <w:div w:id="3440194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6043044">
      <w:bodyDiv w:val="1"/>
      <w:marLeft w:val="0"/>
      <w:marRight w:val="0"/>
      <w:marTop w:val="0"/>
      <w:marBottom w:val="0"/>
      <w:divBdr>
        <w:top w:val="none" w:sz="0" w:space="0" w:color="auto"/>
        <w:left w:val="none" w:sz="0" w:space="0" w:color="auto"/>
        <w:bottom w:val="none" w:sz="0" w:space="0" w:color="auto"/>
        <w:right w:val="none" w:sz="0" w:space="0" w:color="auto"/>
      </w:divBdr>
    </w:div>
    <w:div w:id="177282276">
      <w:bodyDiv w:val="1"/>
      <w:marLeft w:val="0"/>
      <w:marRight w:val="0"/>
      <w:marTop w:val="0"/>
      <w:marBottom w:val="0"/>
      <w:divBdr>
        <w:top w:val="none" w:sz="0" w:space="0" w:color="auto"/>
        <w:left w:val="none" w:sz="0" w:space="0" w:color="auto"/>
        <w:bottom w:val="none" w:sz="0" w:space="0" w:color="auto"/>
        <w:right w:val="none" w:sz="0" w:space="0" w:color="auto"/>
      </w:divBdr>
    </w:div>
    <w:div w:id="259917256">
      <w:bodyDiv w:val="1"/>
      <w:marLeft w:val="0"/>
      <w:marRight w:val="0"/>
      <w:marTop w:val="0"/>
      <w:marBottom w:val="0"/>
      <w:divBdr>
        <w:top w:val="none" w:sz="0" w:space="0" w:color="auto"/>
        <w:left w:val="none" w:sz="0" w:space="0" w:color="auto"/>
        <w:bottom w:val="none" w:sz="0" w:space="0" w:color="auto"/>
        <w:right w:val="none" w:sz="0" w:space="0" w:color="auto"/>
      </w:divBdr>
    </w:div>
    <w:div w:id="299501272">
      <w:bodyDiv w:val="1"/>
      <w:marLeft w:val="0"/>
      <w:marRight w:val="0"/>
      <w:marTop w:val="0"/>
      <w:marBottom w:val="0"/>
      <w:divBdr>
        <w:top w:val="none" w:sz="0" w:space="0" w:color="auto"/>
        <w:left w:val="none" w:sz="0" w:space="0" w:color="auto"/>
        <w:bottom w:val="none" w:sz="0" w:space="0" w:color="auto"/>
        <w:right w:val="none" w:sz="0" w:space="0" w:color="auto"/>
      </w:divBdr>
    </w:div>
    <w:div w:id="310450671">
      <w:bodyDiv w:val="1"/>
      <w:marLeft w:val="0"/>
      <w:marRight w:val="0"/>
      <w:marTop w:val="0"/>
      <w:marBottom w:val="0"/>
      <w:divBdr>
        <w:top w:val="none" w:sz="0" w:space="0" w:color="auto"/>
        <w:left w:val="none" w:sz="0" w:space="0" w:color="auto"/>
        <w:bottom w:val="none" w:sz="0" w:space="0" w:color="auto"/>
        <w:right w:val="none" w:sz="0" w:space="0" w:color="auto"/>
      </w:divBdr>
      <w:divsChild>
        <w:div w:id="988902799">
          <w:marLeft w:val="0"/>
          <w:marRight w:val="0"/>
          <w:marTop w:val="0"/>
          <w:marBottom w:val="0"/>
          <w:divBdr>
            <w:top w:val="none" w:sz="0" w:space="0" w:color="auto"/>
            <w:left w:val="none" w:sz="0" w:space="0" w:color="auto"/>
            <w:bottom w:val="none" w:sz="0" w:space="0" w:color="auto"/>
            <w:right w:val="none" w:sz="0" w:space="0" w:color="auto"/>
          </w:divBdr>
        </w:div>
      </w:divsChild>
    </w:div>
    <w:div w:id="364722623">
      <w:bodyDiv w:val="1"/>
      <w:marLeft w:val="0"/>
      <w:marRight w:val="0"/>
      <w:marTop w:val="0"/>
      <w:marBottom w:val="0"/>
      <w:divBdr>
        <w:top w:val="none" w:sz="0" w:space="0" w:color="auto"/>
        <w:left w:val="none" w:sz="0" w:space="0" w:color="auto"/>
        <w:bottom w:val="none" w:sz="0" w:space="0" w:color="auto"/>
        <w:right w:val="none" w:sz="0" w:space="0" w:color="auto"/>
      </w:divBdr>
    </w:div>
    <w:div w:id="364983132">
      <w:bodyDiv w:val="1"/>
      <w:marLeft w:val="0"/>
      <w:marRight w:val="0"/>
      <w:marTop w:val="0"/>
      <w:marBottom w:val="0"/>
      <w:divBdr>
        <w:top w:val="none" w:sz="0" w:space="0" w:color="auto"/>
        <w:left w:val="none" w:sz="0" w:space="0" w:color="auto"/>
        <w:bottom w:val="none" w:sz="0" w:space="0" w:color="auto"/>
        <w:right w:val="none" w:sz="0" w:space="0" w:color="auto"/>
      </w:divBdr>
    </w:div>
    <w:div w:id="378629182">
      <w:bodyDiv w:val="1"/>
      <w:marLeft w:val="0"/>
      <w:marRight w:val="0"/>
      <w:marTop w:val="0"/>
      <w:marBottom w:val="0"/>
      <w:divBdr>
        <w:top w:val="none" w:sz="0" w:space="0" w:color="auto"/>
        <w:left w:val="none" w:sz="0" w:space="0" w:color="auto"/>
        <w:bottom w:val="none" w:sz="0" w:space="0" w:color="auto"/>
        <w:right w:val="none" w:sz="0" w:space="0" w:color="auto"/>
      </w:divBdr>
    </w:div>
    <w:div w:id="399131681">
      <w:bodyDiv w:val="1"/>
      <w:marLeft w:val="0"/>
      <w:marRight w:val="0"/>
      <w:marTop w:val="0"/>
      <w:marBottom w:val="0"/>
      <w:divBdr>
        <w:top w:val="none" w:sz="0" w:space="0" w:color="auto"/>
        <w:left w:val="none" w:sz="0" w:space="0" w:color="auto"/>
        <w:bottom w:val="none" w:sz="0" w:space="0" w:color="auto"/>
        <w:right w:val="none" w:sz="0" w:space="0" w:color="auto"/>
      </w:divBdr>
    </w:div>
    <w:div w:id="437262563">
      <w:bodyDiv w:val="1"/>
      <w:marLeft w:val="0"/>
      <w:marRight w:val="0"/>
      <w:marTop w:val="0"/>
      <w:marBottom w:val="0"/>
      <w:divBdr>
        <w:top w:val="none" w:sz="0" w:space="0" w:color="auto"/>
        <w:left w:val="none" w:sz="0" w:space="0" w:color="auto"/>
        <w:bottom w:val="none" w:sz="0" w:space="0" w:color="auto"/>
        <w:right w:val="none" w:sz="0" w:space="0" w:color="auto"/>
      </w:divBdr>
    </w:div>
    <w:div w:id="593322165">
      <w:bodyDiv w:val="1"/>
      <w:marLeft w:val="0"/>
      <w:marRight w:val="0"/>
      <w:marTop w:val="0"/>
      <w:marBottom w:val="0"/>
      <w:divBdr>
        <w:top w:val="none" w:sz="0" w:space="0" w:color="auto"/>
        <w:left w:val="none" w:sz="0" w:space="0" w:color="auto"/>
        <w:bottom w:val="none" w:sz="0" w:space="0" w:color="auto"/>
        <w:right w:val="none" w:sz="0" w:space="0" w:color="auto"/>
      </w:divBdr>
    </w:div>
    <w:div w:id="599220012">
      <w:bodyDiv w:val="1"/>
      <w:marLeft w:val="0"/>
      <w:marRight w:val="0"/>
      <w:marTop w:val="0"/>
      <w:marBottom w:val="0"/>
      <w:divBdr>
        <w:top w:val="none" w:sz="0" w:space="0" w:color="auto"/>
        <w:left w:val="none" w:sz="0" w:space="0" w:color="auto"/>
        <w:bottom w:val="none" w:sz="0" w:space="0" w:color="auto"/>
        <w:right w:val="none" w:sz="0" w:space="0" w:color="auto"/>
      </w:divBdr>
    </w:div>
    <w:div w:id="657156522">
      <w:bodyDiv w:val="1"/>
      <w:marLeft w:val="0"/>
      <w:marRight w:val="0"/>
      <w:marTop w:val="0"/>
      <w:marBottom w:val="0"/>
      <w:divBdr>
        <w:top w:val="none" w:sz="0" w:space="0" w:color="auto"/>
        <w:left w:val="none" w:sz="0" w:space="0" w:color="auto"/>
        <w:bottom w:val="none" w:sz="0" w:space="0" w:color="auto"/>
        <w:right w:val="none" w:sz="0" w:space="0" w:color="auto"/>
      </w:divBdr>
    </w:div>
    <w:div w:id="764808133">
      <w:bodyDiv w:val="1"/>
      <w:marLeft w:val="0"/>
      <w:marRight w:val="0"/>
      <w:marTop w:val="0"/>
      <w:marBottom w:val="0"/>
      <w:divBdr>
        <w:top w:val="none" w:sz="0" w:space="0" w:color="auto"/>
        <w:left w:val="none" w:sz="0" w:space="0" w:color="auto"/>
        <w:bottom w:val="none" w:sz="0" w:space="0" w:color="auto"/>
        <w:right w:val="none" w:sz="0" w:space="0" w:color="auto"/>
      </w:divBdr>
    </w:div>
    <w:div w:id="769203352">
      <w:bodyDiv w:val="1"/>
      <w:marLeft w:val="0"/>
      <w:marRight w:val="0"/>
      <w:marTop w:val="0"/>
      <w:marBottom w:val="0"/>
      <w:divBdr>
        <w:top w:val="none" w:sz="0" w:space="0" w:color="auto"/>
        <w:left w:val="none" w:sz="0" w:space="0" w:color="auto"/>
        <w:bottom w:val="none" w:sz="0" w:space="0" w:color="auto"/>
        <w:right w:val="none" w:sz="0" w:space="0" w:color="auto"/>
      </w:divBdr>
    </w:div>
    <w:div w:id="788738654">
      <w:bodyDiv w:val="1"/>
      <w:marLeft w:val="0"/>
      <w:marRight w:val="0"/>
      <w:marTop w:val="0"/>
      <w:marBottom w:val="0"/>
      <w:divBdr>
        <w:top w:val="none" w:sz="0" w:space="0" w:color="auto"/>
        <w:left w:val="none" w:sz="0" w:space="0" w:color="auto"/>
        <w:bottom w:val="none" w:sz="0" w:space="0" w:color="auto"/>
        <w:right w:val="none" w:sz="0" w:space="0" w:color="auto"/>
      </w:divBdr>
    </w:div>
    <w:div w:id="888761310">
      <w:bodyDiv w:val="1"/>
      <w:marLeft w:val="0"/>
      <w:marRight w:val="0"/>
      <w:marTop w:val="0"/>
      <w:marBottom w:val="0"/>
      <w:divBdr>
        <w:top w:val="none" w:sz="0" w:space="0" w:color="auto"/>
        <w:left w:val="none" w:sz="0" w:space="0" w:color="auto"/>
        <w:bottom w:val="none" w:sz="0" w:space="0" w:color="auto"/>
        <w:right w:val="none" w:sz="0" w:space="0" w:color="auto"/>
      </w:divBdr>
    </w:div>
    <w:div w:id="929240625">
      <w:bodyDiv w:val="1"/>
      <w:marLeft w:val="0"/>
      <w:marRight w:val="0"/>
      <w:marTop w:val="0"/>
      <w:marBottom w:val="0"/>
      <w:divBdr>
        <w:top w:val="none" w:sz="0" w:space="0" w:color="auto"/>
        <w:left w:val="none" w:sz="0" w:space="0" w:color="auto"/>
        <w:bottom w:val="none" w:sz="0" w:space="0" w:color="auto"/>
        <w:right w:val="none" w:sz="0" w:space="0" w:color="auto"/>
      </w:divBdr>
    </w:div>
    <w:div w:id="939602994">
      <w:bodyDiv w:val="1"/>
      <w:marLeft w:val="0"/>
      <w:marRight w:val="0"/>
      <w:marTop w:val="0"/>
      <w:marBottom w:val="0"/>
      <w:divBdr>
        <w:top w:val="none" w:sz="0" w:space="0" w:color="auto"/>
        <w:left w:val="none" w:sz="0" w:space="0" w:color="auto"/>
        <w:bottom w:val="none" w:sz="0" w:space="0" w:color="auto"/>
        <w:right w:val="none" w:sz="0" w:space="0" w:color="auto"/>
      </w:divBdr>
    </w:div>
    <w:div w:id="952519986">
      <w:bodyDiv w:val="1"/>
      <w:marLeft w:val="0"/>
      <w:marRight w:val="0"/>
      <w:marTop w:val="0"/>
      <w:marBottom w:val="0"/>
      <w:divBdr>
        <w:top w:val="none" w:sz="0" w:space="0" w:color="auto"/>
        <w:left w:val="none" w:sz="0" w:space="0" w:color="auto"/>
        <w:bottom w:val="none" w:sz="0" w:space="0" w:color="auto"/>
        <w:right w:val="none" w:sz="0" w:space="0" w:color="auto"/>
      </w:divBdr>
    </w:div>
    <w:div w:id="996344492">
      <w:bodyDiv w:val="1"/>
      <w:marLeft w:val="0"/>
      <w:marRight w:val="0"/>
      <w:marTop w:val="0"/>
      <w:marBottom w:val="0"/>
      <w:divBdr>
        <w:top w:val="none" w:sz="0" w:space="0" w:color="auto"/>
        <w:left w:val="none" w:sz="0" w:space="0" w:color="auto"/>
        <w:bottom w:val="none" w:sz="0" w:space="0" w:color="auto"/>
        <w:right w:val="none" w:sz="0" w:space="0" w:color="auto"/>
      </w:divBdr>
    </w:div>
    <w:div w:id="1018772981">
      <w:bodyDiv w:val="1"/>
      <w:marLeft w:val="0"/>
      <w:marRight w:val="0"/>
      <w:marTop w:val="0"/>
      <w:marBottom w:val="0"/>
      <w:divBdr>
        <w:top w:val="none" w:sz="0" w:space="0" w:color="auto"/>
        <w:left w:val="none" w:sz="0" w:space="0" w:color="auto"/>
        <w:bottom w:val="none" w:sz="0" w:space="0" w:color="auto"/>
        <w:right w:val="none" w:sz="0" w:space="0" w:color="auto"/>
      </w:divBdr>
    </w:div>
    <w:div w:id="1087532510">
      <w:bodyDiv w:val="1"/>
      <w:marLeft w:val="0"/>
      <w:marRight w:val="0"/>
      <w:marTop w:val="0"/>
      <w:marBottom w:val="0"/>
      <w:divBdr>
        <w:top w:val="none" w:sz="0" w:space="0" w:color="auto"/>
        <w:left w:val="none" w:sz="0" w:space="0" w:color="auto"/>
        <w:bottom w:val="none" w:sz="0" w:space="0" w:color="auto"/>
        <w:right w:val="none" w:sz="0" w:space="0" w:color="auto"/>
      </w:divBdr>
    </w:div>
    <w:div w:id="1134715579">
      <w:bodyDiv w:val="1"/>
      <w:marLeft w:val="0"/>
      <w:marRight w:val="0"/>
      <w:marTop w:val="0"/>
      <w:marBottom w:val="0"/>
      <w:divBdr>
        <w:top w:val="none" w:sz="0" w:space="0" w:color="auto"/>
        <w:left w:val="none" w:sz="0" w:space="0" w:color="auto"/>
        <w:bottom w:val="none" w:sz="0" w:space="0" w:color="auto"/>
        <w:right w:val="none" w:sz="0" w:space="0" w:color="auto"/>
      </w:divBdr>
    </w:div>
    <w:div w:id="1198203777">
      <w:bodyDiv w:val="1"/>
      <w:marLeft w:val="0"/>
      <w:marRight w:val="0"/>
      <w:marTop w:val="0"/>
      <w:marBottom w:val="0"/>
      <w:divBdr>
        <w:top w:val="none" w:sz="0" w:space="0" w:color="auto"/>
        <w:left w:val="none" w:sz="0" w:space="0" w:color="auto"/>
        <w:bottom w:val="none" w:sz="0" w:space="0" w:color="auto"/>
        <w:right w:val="none" w:sz="0" w:space="0" w:color="auto"/>
      </w:divBdr>
    </w:div>
    <w:div w:id="1329214780">
      <w:bodyDiv w:val="1"/>
      <w:marLeft w:val="0"/>
      <w:marRight w:val="0"/>
      <w:marTop w:val="0"/>
      <w:marBottom w:val="0"/>
      <w:divBdr>
        <w:top w:val="none" w:sz="0" w:space="0" w:color="auto"/>
        <w:left w:val="none" w:sz="0" w:space="0" w:color="auto"/>
        <w:bottom w:val="none" w:sz="0" w:space="0" w:color="auto"/>
        <w:right w:val="none" w:sz="0" w:space="0" w:color="auto"/>
      </w:divBdr>
    </w:div>
    <w:div w:id="1352873217">
      <w:bodyDiv w:val="1"/>
      <w:marLeft w:val="0"/>
      <w:marRight w:val="0"/>
      <w:marTop w:val="0"/>
      <w:marBottom w:val="0"/>
      <w:divBdr>
        <w:top w:val="none" w:sz="0" w:space="0" w:color="auto"/>
        <w:left w:val="none" w:sz="0" w:space="0" w:color="auto"/>
        <w:bottom w:val="none" w:sz="0" w:space="0" w:color="auto"/>
        <w:right w:val="none" w:sz="0" w:space="0" w:color="auto"/>
      </w:divBdr>
    </w:div>
    <w:div w:id="1359233126">
      <w:bodyDiv w:val="1"/>
      <w:marLeft w:val="0"/>
      <w:marRight w:val="0"/>
      <w:marTop w:val="0"/>
      <w:marBottom w:val="0"/>
      <w:divBdr>
        <w:top w:val="none" w:sz="0" w:space="0" w:color="auto"/>
        <w:left w:val="none" w:sz="0" w:space="0" w:color="auto"/>
        <w:bottom w:val="none" w:sz="0" w:space="0" w:color="auto"/>
        <w:right w:val="none" w:sz="0" w:space="0" w:color="auto"/>
      </w:divBdr>
    </w:div>
    <w:div w:id="1372220556">
      <w:bodyDiv w:val="1"/>
      <w:marLeft w:val="0"/>
      <w:marRight w:val="0"/>
      <w:marTop w:val="0"/>
      <w:marBottom w:val="0"/>
      <w:divBdr>
        <w:top w:val="none" w:sz="0" w:space="0" w:color="auto"/>
        <w:left w:val="none" w:sz="0" w:space="0" w:color="auto"/>
        <w:bottom w:val="none" w:sz="0" w:space="0" w:color="auto"/>
        <w:right w:val="none" w:sz="0" w:space="0" w:color="auto"/>
      </w:divBdr>
    </w:div>
    <w:div w:id="1374234339">
      <w:bodyDiv w:val="1"/>
      <w:marLeft w:val="0"/>
      <w:marRight w:val="0"/>
      <w:marTop w:val="0"/>
      <w:marBottom w:val="0"/>
      <w:divBdr>
        <w:top w:val="none" w:sz="0" w:space="0" w:color="auto"/>
        <w:left w:val="none" w:sz="0" w:space="0" w:color="auto"/>
        <w:bottom w:val="none" w:sz="0" w:space="0" w:color="auto"/>
        <w:right w:val="none" w:sz="0" w:space="0" w:color="auto"/>
      </w:divBdr>
    </w:div>
    <w:div w:id="1501889657">
      <w:bodyDiv w:val="1"/>
      <w:marLeft w:val="0"/>
      <w:marRight w:val="0"/>
      <w:marTop w:val="0"/>
      <w:marBottom w:val="0"/>
      <w:divBdr>
        <w:top w:val="none" w:sz="0" w:space="0" w:color="auto"/>
        <w:left w:val="none" w:sz="0" w:space="0" w:color="auto"/>
        <w:bottom w:val="none" w:sz="0" w:space="0" w:color="auto"/>
        <w:right w:val="none" w:sz="0" w:space="0" w:color="auto"/>
      </w:divBdr>
    </w:div>
    <w:div w:id="1549684549">
      <w:bodyDiv w:val="1"/>
      <w:marLeft w:val="0"/>
      <w:marRight w:val="0"/>
      <w:marTop w:val="0"/>
      <w:marBottom w:val="0"/>
      <w:divBdr>
        <w:top w:val="none" w:sz="0" w:space="0" w:color="auto"/>
        <w:left w:val="none" w:sz="0" w:space="0" w:color="auto"/>
        <w:bottom w:val="none" w:sz="0" w:space="0" w:color="auto"/>
        <w:right w:val="none" w:sz="0" w:space="0" w:color="auto"/>
      </w:divBdr>
    </w:div>
    <w:div w:id="1646818320">
      <w:bodyDiv w:val="1"/>
      <w:marLeft w:val="0"/>
      <w:marRight w:val="0"/>
      <w:marTop w:val="0"/>
      <w:marBottom w:val="0"/>
      <w:divBdr>
        <w:top w:val="none" w:sz="0" w:space="0" w:color="auto"/>
        <w:left w:val="none" w:sz="0" w:space="0" w:color="auto"/>
        <w:bottom w:val="none" w:sz="0" w:space="0" w:color="auto"/>
        <w:right w:val="none" w:sz="0" w:space="0" w:color="auto"/>
      </w:divBdr>
    </w:div>
    <w:div w:id="1693678573">
      <w:bodyDiv w:val="1"/>
      <w:marLeft w:val="0"/>
      <w:marRight w:val="0"/>
      <w:marTop w:val="0"/>
      <w:marBottom w:val="0"/>
      <w:divBdr>
        <w:top w:val="none" w:sz="0" w:space="0" w:color="auto"/>
        <w:left w:val="none" w:sz="0" w:space="0" w:color="auto"/>
        <w:bottom w:val="none" w:sz="0" w:space="0" w:color="auto"/>
        <w:right w:val="none" w:sz="0" w:space="0" w:color="auto"/>
      </w:divBdr>
    </w:div>
    <w:div w:id="1694571012">
      <w:bodyDiv w:val="1"/>
      <w:marLeft w:val="0"/>
      <w:marRight w:val="0"/>
      <w:marTop w:val="0"/>
      <w:marBottom w:val="0"/>
      <w:divBdr>
        <w:top w:val="none" w:sz="0" w:space="0" w:color="auto"/>
        <w:left w:val="none" w:sz="0" w:space="0" w:color="auto"/>
        <w:bottom w:val="none" w:sz="0" w:space="0" w:color="auto"/>
        <w:right w:val="none" w:sz="0" w:space="0" w:color="auto"/>
      </w:divBdr>
    </w:div>
    <w:div w:id="1740903803">
      <w:bodyDiv w:val="1"/>
      <w:marLeft w:val="0"/>
      <w:marRight w:val="0"/>
      <w:marTop w:val="0"/>
      <w:marBottom w:val="0"/>
      <w:divBdr>
        <w:top w:val="none" w:sz="0" w:space="0" w:color="auto"/>
        <w:left w:val="none" w:sz="0" w:space="0" w:color="auto"/>
        <w:bottom w:val="none" w:sz="0" w:space="0" w:color="auto"/>
        <w:right w:val="none" w:sz="0" w:space="0" w:color="auto"/>
      </w:divBdr>
    </w:div>
    <w:div w:id="1750810451">
      <w:bodyDiv w:val="1"/>
      <w:marLeft w:val="0"/>
      <w:marRight w:val="0"/>
      <w:marTop w:val="0"/>
      <w:marBottom w:val="0"/>
      <w:divBdr>
        <w:top w:val="none" w:sz="0" w:space="0" w:color="auto"/>
        <w:left w:val="none" w:sz="0" w:space="0" w:color="auto"/>
        <w:bottom w:val="none" w:sz="0" w:space="0" w:color="auto"/>
        <w:right w:val="none" w:sz="0" w:space="0" w:color="auto"/>
      </w:divBdr>
    </w:div>
    <w:div w:id="1921284790">
      <w:bodyDiv w:val="1"/>
      <w:marLeft w:val="0"/>
      <w:marRight w:val="0"/>
      <w:marTop w:val="0"/>
      <w:marBottom w:val="0"/>
      <w:divBdr>
        <w:top w:val="none" w:sz="0" w:space="0" w:color="auto"/>
        <w:left w:val="none" w:sz="0" w:space="0" w:color="auto"/>
        <w:bottom w:val="none" w:sz="0" w:space="0" w:color="auto"/>
        <w:right w:val="none" w:sz="0" w:space="0" w:color="auto"/>
      </w:divBdr>
    </w:div>
    <w:div w:id="1927416340">
      <w:bodyDiv w:val="1"/>
      <w:marLeft w:val="0"/>
      <w:marRight w:val="0"/>
      <w:marTop w:val="0"/>
      <w:marBottom w:val="0"/>
      <w:divBdr>
        <w:top w:val="none" w:sz="0" w:space="0" w:color="auto"/>
        <w:left w:val="none" w:sz="0" w:space="0" w:color="auto"/>
        <w:bottom w:val="none" w:sz="0" w:space="0" w:color="auto"/>
        <w:right w:val="none" w:sz="0" w:space="0" w:color="auto"/>
      </w:divBdr>
    </w:div>
    <w:div w:id="1927759258">
      <w:bodyDiv w:val="1"/>
      <w:marLeft w:val="0"/>
      <w:marRight w:val="0"/>
      <w:marTop w:val="0"/>
      <w:marBottom w:val="0"/>
      <w:divBdr>
        <w:top w:val="none" w:sz="0" w:space="0" w:color="auto"/>
        <w:left w:val="none" w:sz="0" w:space="0" w:color="auto"/>
        <w:bottom w:val="none" w:sz="0" w:space="0" w:color="auto"/>
        <w:right w:val="none" w:sz="0" w:space="0" w:color="auto"/>
      </w:divBdr>
    </w:div>
    <w:div w:id="1938518809">
      <w:bodyDiv w:val="1"/>
      <w:marLeft w:val="0"/>
      <w:marRight w:val="0"/>
      <w:marTop w:val="0"/>
      <w:marBottom w:val="0"/>
      <w:divBdr>
        <w:top w:val="none" w:sz="0" w:space="0" w:color="auto"/>
        <w:left w:val="none" w:sz="0" w:space="0" w:color="auto"/>
        <w:bottom w:val="none" w:sz="0" w:space="0" w:color="auto"/>
        <w:right w:val="none" w:sz="0" w:space="0" w:color="auto"/>
      </w:divBdr>
    </w:div>
    <w:div w:id="1942764032">
      <w:bodyDiv w:val="1"/>
      <w:marLeft w:val="0"/>
      <w:marRight w:val="0"/>
      <w:marTop w:val="0"/>
      <w:marBottom w:val="0"/>
      <w:divBdr>
        <w:top w:val="none" w:sz="0" w:space="0" w:color="auto"/>
        <w:left w:val="none" w:sz="0" w:space="0" w:color="auto"/>
        <w:bottom w:val="none" w:sz="0" w:space="0" w:color="auto"/>
        <w:right w:val="none" w:sz="0" w:space="0" w:color="auto"/>
      </w:divBdr>
    </w:div>
    <w:div w:id="1960136652">
      <w:bodyDiv w:val="1"/>
      <w:marLeft w:val="0"/>
      <w:marRight w:val="0"/>
      <w:marTop w:val="0"/>
      <w:marBottom w:val="0"/>
      <w:divBdr>
        <w:top w:val="none" w:sz="0" w:space="0" w:color="auto"/>
        <w:left w:val="none" w:sz="0" w:space="0" w:color="auto"/>
        <w:bottom w:val="none" w:sz="0" w:space="0" w:color="auto"/>
        <w:right w:val="none" w:sz="0" w:space="0" w:color="auto"/>
      </w:divBdr>
    </w:div>
    <w:div w:id="2002350872">
      <w:bodyDiv w:val="1"/>
      <w:marLeft w:val="0"/>
      <w:marRight w:val="0"/>
      <w:marTop w:val="0"/>
      <w:marBottom w:val="0"/>
      <w:divBdr>
        <w:top w:val="none" w:sz="0" w:space="0" w:color="auto"/>
        <w:left w:val="none" w:sz="0" w:space="0" w:color="auto"/>
        <w:bottom w:val="none" w:sz="0" w:space="0" w:color="auto"/>
        <w:right w:val="none" w:sz="0" w:space="0" w:color="auto"/>
      </w:divBdr>
    </w:div>
    <w:div w:id="2055886008">
      <w:bodyDiv w:val="1"/>
      <w:marLeft w:val="0"/>
      <w:marRight w:val="0"/>
      <w:marTop w:val="0"/>
      <w:marBottom w:val="0"/>
      <w:divBdr>
        <w:top w:val="none" w:sz="0" w:space="0" w:color="auto"/>
        <w:left w:val="none" w:sz="0" w:space="0" w:color="auto"/>
        <w:bottom w:val="none" w:sz="0" w:space="0" w:color="auto"/>
        <w:right w:val="none" w:sz="0" w:space="0" w:color="auto"/>
      </w:divBdr>
    </w:div>
    <w:div w:id="209100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roviders/pricing-arrangemen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8EB1D342398343A7C63EAA84FB3191" ma:contentTypeVersion="13" ma:contentTypeDescription="Create a new document." ma:contentTypeScope="" ma:versionID="60d6a505e56f264caed5c02f137df58d">
  <xsd:schema xmlns:xsd="http://www.w3.org/2001/XMLSchema" xmlns:xs="http://www.w3.org/2001/XMLSchema" xmlns:p="http://schemas.microsoft.com/office/2006/metadata/properties" xmlns:ns2="3f60790f-a993-46eb-8340-e72a2325a6c5" xmlns:ns3="cbca26e2-cde4-4d9c-be82-25fb437c2bd7" targetNamespace="http://schemas.microsoft.com/office/2006/metadata/properties" ma:root="true" ma:fieldsID="b2483225498c294694de2a1e9f2df318" ns2:_="" ns3:_="">
    <xsd:import namespace="3f60790f-a993-46eb-8340-e72a2325a6c5"/>
    <xsd:import namespace="cbca26e2-cde4-4d9c-be82-25fb437c2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790f-a993-46eb-8340-e72a2325a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3f30a1-09e7-4ca5-b26c-3dd1e8cef7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26e2-cde4-4d9c-be82-25fb437c2b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5ad938-749a-4528-ab79-94b42bd612ec}" ma:internalName="TaxCatchAll" ma:showField="CatchAllData" ma:web="cbca26e2-cde4-4d9c-be82-25fb437c2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60790f-a993-46eb-8340-e72a2325a6c5">
      <Terms xmlns="http://schemas.microsoft.com/office/infopath/2007/PartnerControls"/>
    </lcf76f155ced4ddcb4097134ff3c332f>
    <TaxCatchAll xmlns="cbca26e2-cde4-4d9c-be82-25fb437c2bd7" xsi:nil="true"/>
  </documentManagement>
</p:properties>
</file>

<file path=customXml/itemProps1.xml><?xml version="1.0" encoding="utf-8"?>
<ds:datastoreItem xmlns:ds="http://schemas.openxmlformats.org/officeDocument/2006/customXml" ds:itemID="{AAD95A39-D987-4960-BE51-B0CE603E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790f-a993-46eb-8340-e72a2325a6c5"/>
    <ds:schemaRef ds:uri="cbca26e2-cde4-4d9c-be82-25fb437c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A1225-3661-4F43-84B6-FD2D0AE95BD2}">
  <ds:schemaRefs>
    <ds:schemaRef ds:uri="http://schemas.microsoft.com/sharepoint/v3/contenttype/forms"/>
  </ds:schemaRefs>
</ds:datastoreItem>
</file>

<file path=customXml/itemProps3.xml><?xml version="1.0" encoding="utf-8"?>
<ds:datastoreItem xmlns:ds="http://schemas.openxmlformats.org/officeDocument/2006/customXml" ds:itemID="{26001186-1554-374E-BA37-28BC55276CD9}">
  <ds:schemaRefs>
    <ds:schemaRef ds:uri="http://schemas.openxmlformats.org/officeDocument/2006/bibliography"/>
  </ds:schemaRefs>
</ds:datastoreItem>
</file>

<file path=customXml/itemProps4.xml><?xml version="1.0" encoding="utf-8"?>
<ds:datastoreItem xmlns:ds="http://schemas.openxmlformats.org/officeDocument/2006/customXml" ds:itemID="{7F365CDC-595E-49E6-9803-42A69FA35D75}">
  <ds:schemaRefs>
    <ds:schemaRef ds:uri="http://schemas.microsoft.com/office/2006/metadata/properties"/>
    <ds:schemaRef ds:uri="http://schemas.microsoft.com/office/infopath/2007/PartnerControls"/>
    <ds:schemaRef ds:uri="3f60790f-a993-46eb-8340-e72a2325a6c5"/>
    <ds:schemaRef ds:uri="cbca26e2-cde4-4d9c-be82-25fb437c2bd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1432</Words>
  <Characters>8165</Characters>
  <Application>Microsoft Office Word</Application>
  <DocSecurity>0</DocSecurity>
  <Lines>68</Lines>
  <Paragraphs>19</Paragraphs>
  <ScaleCrop>false</ScaleCrop>
  <Manager/>
  <Company/>
  <LinksUpToDate>false</LinksUpToDate>
  <CharactersWithSpaces>9578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Armstrong</dc:creator>
  <cp:keywords/>
  <dc:description/>
  <cp:lastModifiedBy>Amy Myers</cp:lastModifiedBy>
  <cp:revision>4</cp:revision>
  <dcterms:created xsi:type="dcterms:W3CDTF">2023-08-07T02:12:00Z</dcterms:created>
  <dcterms:modified xsi:type="dcterms:W3CDTF">2023-08-07T02:13:00Z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0x010100628EB1D342398343A7C63EAA84FB3191</vt:lpwstr>
  </property>
  <property fmtid="{D5CDD505-2E9C-101B-9397-08002B2CF9AE}" pid="3" name="MediaServiceImageTags">
    <vt:lpwstr/>
  </property>
</Properties>
</file>